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tblInd w:w="-284" w:type="dxa"/>
        <w:tblLook w:val="01E0" w:firstRow="1" w:lastRow="1" w:firstColumn="1" w:lastColumn="1" w:noHBand="0" w:noVBand="0"/>
      </w:tblPr>
      <w:tblGrid>
        <w:gridCol w:w="3794"/>
        <w:gridCol w:w="5671"/>
      </w:tblGrid>
      <w:tr w:rsidR="00ED0FED" w:rsidTr="00615B2C">
        <w:trPr>
          <w:trHeight w:val="1073"/>
        </w:trPr>
        <w:tc>
          <w:tcPr>
            <w:tcW w:w="3794" w:type="dxa"/>
          </w:tcPr>
          <w:p w:rsidR="00ED0FED" w:rsidRDefault="00ED0FED">
            <w:pPr>
              <w:spacing w:after="0" w:line="240" w:lineRule="auto"/>
              <w:jc w:val="center"/>
              <w:rPr>
                <w:rFonts w:ascii="Times New Roman" w:hAnsi="Times New Roman" w:cs="Times New Roman"/>
                <w:sz w:val="26"/>
                <w:szCs w:val="24"/>
                <w:lang w:val="en-US"/>
              </w:rPr>
            </w:pPr>
            <w:r>
              <w:rPr>
                <w:rFonts w:ascii="Times New Roman" w:hAnsi="Times New Roman" w:cs="Times New Roman"/>
                <w:sz w:val="26"/>
                <w:szCs w:val="24"/>
                <w:lang w:val="en-US"/>
              </w:rPr>
              <w:t>UBND TỈNH BẮC NINH</w:t>
            </w:r>
          </w:p>
          <w:p w:rsidR="00ED0FED" w:rsidRDefault="00ED0FED">
            <w:pPr>
              <w:spacing w:after="0" w:line="240" w:lineRule="auto"/>
              <w:jc w:val="center"/>
              <w:rPr>
                <w:rFonts w:ascii="Times New Roman" w:hAnsi="Times New Roman" w:cs="Times New Roman"/>
                <w:b/>
                <w:sz w:val="26"/>
                <w:szCs w:val="24"/>
                <w:lang w:val="en-US"/>
              </w:rPr>
            </w:pPr>
            <w:r>
              <w:rPr>
                <w:rFonts w:ascii="Times New Roman" w:hAnsi="Times New Roman" w:cs="Times New Roman"/>
                <w:b/>
                <w:sz w:val="26"/>
                <w:szCs w:val="24"/>
                <w:lang w:val="en-US"/>
              </w:rPr>
              <w:t>SỞ VĂN HÓA, THỂ THAO</w:t>
            </w:r>
          </w:p>
          <w:p w:rsidR="00ED0FED" w:rsidRDefault="00ED0FED">
            <w:pPr>
              <w:spacing w:after="0" w:line="240" w:lineRule="auto"/>
              <w:jc w:val="center"/>
              <w:rPr>
                <w:rFonts w:ascii="Times New Roman" w:hAnsi="Times New Roman" w:cs="Times New Roman"/>
                <w:b/>
                <w:sz w:val="26"/>
                <w:szCs w:val="24"/>
                <w:lang w:val="en-US"/>
              </w:rPr>
            </w:pPr>
            <w:r>
              <w:rPr>
                <w:rFonts w:ascii="Times New Roman" w:hAnsi="Times New Roman" w:cs="Times New Roman"/>
                <w:b/>
                <w:sz w:val="26"/>
                <w:szCs w:val="24"/>
                <w:lang w:val="en-US"/>
              </w:rPr>
              <w:t>VÀ DU LỊCH</w:t>
            </w:r>
          </w:p>
          <w:p w:rsidR="00ED0FED" w:rsidRDefault="00ED0FED">
            <w:pPr>
              <w:spacing w:after="0" w:line="240" w:lineRule="auto"/>
              <w:jc w:val="center"/>
              <w:rPr>
                <w:rFonts w:ascii="Times New Roman" w:hAnsi="Times New Roman" w:cs="Times New Roman"/>
                <w:b/>
                <w:sz w:val="16"/>
                <w:szCs w:val="26"/>
              </w:rPr>
            </w:pPr>
            <w:r>
              <w:rPr>
                <w:noProof/>
                <w:lang w:val="en-US" w:eastAsia="zh-TW"/>
              </w:rPr>
              <mc:AlternateContent>
                <mc:Choice Requires="wps">
                  <w:drawing>
                    <wp:anchor distT="0" distB="0" distL="114300" distR="114300" simplePos="0" relativeHeight="251657216" behindDoc="0" locked="0" layoutInCell="1" allowOverlap="1">
                      <wp:simplePos x="0" y="0"/>
                      <wp:positionH relativeFrom="column">
                        <wp:posOffset>616585</wp:posOffset>
                      </wp:positionH>
                      <wp:positionV relativeFrom="paragraph">
                        <wp:posOffset>27940</wp:posOffset>
                      </wp:positionV>
                      <wp:extent cx="914400" cy="0"/>
                      <wp:effectExtent l="698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E754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2pt" to="120.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3METq9oAAAAGAQAADwAAAGRycy9kb3ducmV2LnhtbEyOTU/DMBBE70j8&#10;B2uRuFTUSYj4CHEqBOTGhQLiuo2XJCJep7HbBn49Cxc4Ps1o5pWr2Q1qT1PoPRtIlwko4sbbnlsD&#10;L8/12RWoEJEtDp7JwCcFWFXHRyUW1h/4ifbr2CoZ4VCggS7GsdA6NB05DEs/Ekv27ieHUXBqtZ3w&#10;IONu0FmSXGiHPctDhyPdddR8rHfOQKhfaVt/LZpF8nbeesq2948PaMzpyXx7AyrSHP/K8KMv6lCJ&#10;08bv2AY1GLi+TKVpIM9BSZzlqfDml3VV6v/61TcAAAD//wMAUEsBAi0AFAAGAAgAAAAhALaDOJL+&#10;AAAA4QEAABMAAAAAAAAAAAAAAAAAAAAAAFtDb250ZW50X1R5cGVzXS54bWxQSwECLQAUAAYACAAA&#10;ACEAOP0h/9YAAACUAQAACwAAAAAAAAAAAAAAAAAvAQAAX3JlbHMvLnJlbHNQSwECLQAUAAYACAAA&#10;ACEANnYsYRsCAAA1BAAADgAAAAAAAAAAAAAAAAAuAgAAZHJzL2Uyb0RvYy54bWxQSwECLQAUAAYA&#10;CAAAACEA3METq9oAAAAGAQAADwAAAAAAAAAAAAAAAAB1BAAAZHJzL2Rvd25yZXYueG1sUEsFBgAA&#10;AAAEAAQA8wAAAHwFAAAAAA==&#10;"/>
                  </w:pict>
                </mc:Fallback>
              </mc:AlternateContent>
            </w:r>
          </w:p>
          <w:p w:rsidR="00ED0FED" w:rsidRDefault="00ED0F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w:t>
            </w:r>
            <w:r>
              <w:rPr>
                <w:rFonts w:ascii="Times New Roman" w:hAnsi="Times New Roman" w:cs="Times New Roman"/>
                <w:b/>
                <w:sz w:val="24"/>
                <w:szCs w:val="24"/>
              </w:rPr>
              <w:t xml:space="preserve">        </w:t>
            </w:r>
            <w:r w:rsidRPr="00615B2C">
              <w:rPr>
                <w:rFonts w:ascii="Times New Roman" w:hAnsi="Times New Roman" w:cs="Times New Roman"/>
                <w:b/>
                <w:sz w:val="24"/>
                <w:szCs w:val="24"/>
              </w:rPr>
              <w:t xml:space="preserve">   </w:t>
            </w:r>
            <w:r w:rsidR="003E41C1" w:rsidRPr="00615B2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/SVHTTDL-QLVH</w:t>
            </w:r>
          </w:p>
          <w:p w:rsidR="00ED0FED" w:rsidRDefault="00ED0FED">
            <w:pPr>
              <w:spacing w:after="0" w:line="240" w:lineRule="auto"/>
              <w:jc w:val="center"/>
              <w:rPr>
                <w:rFonts w:ascii="Times New Roman" w:hAnsi="Times New Roman" w:cs="Times New Roman"/>
                <w:sz w:val="24"/>
                <w:szCs w:val="24"/>
              </w:rPr>
            </w:pPr>
          </w:p>
          <w:p w:rsidR="00615B2C" w:rsidRDefault="00ED0FED" w:rsidP="00615B2C">
            <w:pPr>
              <w:spacing w:after="0" w:line="240" w:lineRule="auto"/>
              <w:jc w:val="center"/>
              <w:rPr>
                <w:rFonts w:ascii="Times New Roman" w:hAnsi="Times New Roman" w:cs="Times New Roman"/>
                <w:position w:val="2"/>
                <w:sz w:val="24"/>
                <w:szCs w:val="24"/>
              </w:rPr>
            </w:pPr>
            <w:r w:rsidRPr="006209F6">
              <w:rPr>
                <w:rFonts w:ascii="Times New Roman" w:hAnsi="Times New Roman" w:cs="Times New Roman"/>
                <w:position w:val="2"/>
                <w:sz w:val="24"/>
                <w:szCs w:val="24"/>
              </w:rPr>
              <w:t xml:space="preserve">V/v mời tham gia Hội đồng </w:t>
            </w:r>
          </w:p>
          <w:p w:rsidR="00ED0FED" w:rsidRPr="00615B2C" w:rsidRDefault="00ED0FED" w:rsidP="00615B2C">
            <w:pPr>
              <w:spacing w:after="0" w:line="240" w:lineRule="auto"/>
              <w:jc w:val="center"/>
              <w:rPr>
                <w:rFonts w:ascii="Times New Roman" w:hAnsi="Times New Roman" w:cs="Times New Roman"/>
                <w:position w:val="2"/>
                <w:sz w:val="24"/>
                <w:szCs w:val="24"/>
              </w:rPr>
            </w:pPr>
            <w:r w:rsidRPr="006209F6">
              <w:rPr>
                <w:rFonts w:ascii="Times New Roman" w:hAnsi="Times New Roman" w:cs="Times New Roman"/>
                <w:position w:val="2"/>
                <w:sz w:val="24"/>
                <w:szCs w:val="24"/>
              </w:rPr>
              <w:t xml:space="preserve">thẩm định </w:t>
            </w:r>
            <w:r w:rsidRPr="006209F6">
              <w:rPr>
                <w:rFonts w:ascii="Times New Roman" w:hAnsi="Times New Roman" w:cs="Times New Roman"/>
                <w:sz w:val="24"/>
                <w:szCs w:val="24"/>
              </w:rPr>
              <w:t>mua hiện vật Bảo tàng</w:t>
            </w:r>
            <w:r w:rsidR="00615B2C" w:rsidRPr="00615B2C">
              <w:rPr>
                <w:rFonts w:ascii="Times New Roman" w:hAnsi="Times New Roman" w:cs="Times New Roman"/>
                <w:sz w:val="24"/>
                <w:szCs w:val="24"/>
              </w:rPr>
              <w:t xml:space="preserve"> </w:t>
            </w:r>
            <w:r w:rsidRPr="006209F6">
              <w:rPr>
                <w:rFonts w:ascii="Times New Roman" w:hAnsi="Times New Roman" w:cs="Times New Roman"/>
                <w:sz w:val="24"/>
                <w:szCs w:val="24"/>
              </w:rPr>
              <w:t>công lập tỉnh Bắc Ninh</w:t>
            </w:r>
          </w:p>
        </w:tc>
        <w:tc>
          <w:tcPr>
            <w:tcW w:w="5671" w:type="dxa"/>
          </w:tcPr>
          <w:p w:rsidR="00ED0FED" w:rsidRDefault="00ED0FED">
            <w:pPr>
              <w:spacing w:after="0" w:line="240" w:lineRule="auto"/>
              <w:ind w:left="-108"/>
              <w:jc w:val="center"/>
              <w:rPr>
                <w:rFonts w:ascii="Times New Roman" w:hAnsi="Times New Roman" w:cs="Times New Roman"/>
                <w:b/>
                <w:sz w:val="26"/>
                <w:szCs w:val="24"/>
              </w:rPr>
            </w:pPr>
            <w:r>
              <w:rPr>
                <w:rFonts w:ascii="Times New Roman" w:hAnsi="Times New Roman" w:cs="Times New Roman"/>
                <w:b/>
                <w:sz w:val="26"/>
                <w:szCs w:val="24"/>
              </w:rPr>
              <w:t>CỘNG HÒA XÃ HỘI CHỦ NGHĨA VIỆT NAM</w:t>
            </w:r>
          </w:p>
          <w:p w:rsidR="00ED0FED" w:rsidRDefault="00ED0F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ED0FED" w:rsidRDefault="00ED0FED">
            <w:pPr>
              <w:spacing w:after="0" w:line="240" w:lineRule="auto"/>
              <w:jc w:val="center"/>
              <w:rPr>
                <w:rFonts w:ascii="Times New Roman" w:hAnsi="Times New Roman" w:cs="Times New Roman"/>
                <w:b/>
                <w:sz w:val="28"/>
                <w:szCs w:val="28"/>
              </w:rPr>
            </w:pPr>
            <w:r>
              <w:rPr>
                <w:noProof/>
                <w:lang w:val="en-US" w:eastAsia="zh-TW"/>
              </w:rPr>
              <mc:AlternateContent>
                <mc:Choice Requires="wps">
                  <w:drawing>
                    <wp:anchor distT="0" distB="0" distL="114300" distR="114300" simplePos="0" relativeHeight="251658240" behindDoc="0" locked="0" layoutInCell="1" allowOverlap="1">
                      <wp:simplePos x="0" y="0"/>
                      <wp:positionH relativeFrom="column">
                        <wp:posOffset>720090</wp:posOffset>
                      </wp:positionH>
                      <wp:positionV relativeFrom="paragraph">
                        <wp:posOffset>44450</wp:posOffset>
                      </wp:positionV>
                      <wp:extent cx="1981200" cy="0"/>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15598" id="_x0000_t32" coordsize="21600,21600" o:spt="32" o:oned="t" path="m,l21600,21600e" filled="f">
                      <v:path arrowok="t" fillok="f" o:connecttype="none"/>
                      <o:lock v:ext="edit" shapetype="t"/>
                    </v:shapetype>
                    <v:shape id="Straight Arrow Connector 1" o:spid="_x0000_s1026" type="#_x0000_t32" style="position:absolute;margin-left:56.7pt;margin-top:3.5pt;width:1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D0RquDaAAAABwEAAA8AAABkcnMvZG93bnJldi54bWxM&#10;j8tOwzAQRfdI/IM1SGwQdRJaHiFOVSGxYElbie00HpJAPI5ipwn9egY2sDy6V3fOFOvZdepIQ2g9&#10;G0gXCSjiytuWawP73fP1PagQkS12nsnAFwVYl+dnBebWT/xKx22slYxwyNFAE2Ofax2qhhyGhe+J&#10;JXv3g8MoONTaDjjJuOt0liS32mHLcqHBnp4aqj63ozNAYVylyebB1fuX03T1lp0+pn5nzOXFvHkE&#10;FWmOf2X40Rd1KMXp4Ee2QXXC6c1Sqgbu5CXJl9lK+PDLuiz0f//yGwAA//8DAFBLAQItABQABgAI&#10;AAAAIQC2gziS/gAAAOEBAAATAAAAAAAAAAAAAAAAAAAAAABbQ29udGVudF9UeXBlc10ueG1sUEsB&#10;Ai0AFAAGAAgAAAAhADj9If/WAAAAlAEAAAsAAAAAAAAAAAAAAAAALwEAAF9yZWxzLy5yZWxzUEsB&#10;Ai0AFAAGAAgAAAAhAF3ToqAlAgAASgQAAA4AAAAAAAAAAAAAAAAALgIAAGRycy9lMm9Eb2MueG1s&#10;UEsBAi0AFAAGAAgAAAAhAD0RquDaAAAABwEAAA8AAAAAAAAAAAAAAAAAfwQAAGRycy9kb3ducmV2&#10;LnhtbFBLBQYAAAAABAAEAPMAAACGBQAAAAA=&#10;"/>
                  </w:pict>
                </mc:Fallback>
              </mc:AlternateContent>
            </w:r>
          </w:p>
          <w:p w:rsidR="00ED0FED" w:rsidRDefault="00ED0FED">
            <w:pPr>
              <w:spacing w:after="0" w:line="240" w:lineRule="auto"/>
              <w:jc w:val="center"/>
              <w:rPr>
                <w:rFonts w:ascii="Times New Roman" w:hAnsi="Times New Roman" w:cs="Times New Roman"/>
                <w:b/>
                <w:sz w:val="14"/>
                <w:szCs w:val="26"/>
              </w:rPr>
            </w:pPr>
          </w:p>
          <w:p w:rsidR="00ED0FED" w:rsidRPr="003E41C1" w:rsidRDefault="00ED0FED">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                 Bắc Ninh, </w:t>
            </w:r>
            <w:r w:rsidR="002F123A">
              <w:rPr>
                <w:rFonts w:ascii="Times New Roman" w:hAnsi="Times New Roman" w:cs="Times New Roman"/>
                <w:i/>
                <w:sz w:val="26"/>
                <w:szCs w:val="26"/>
              </w:rPr>
              <w:t>ngày         tháng  11  năm 202</w:t>
            </w:r>
            <w:r w:rsidR="002F123A" w:rsidRPr="003E41C1">
              <w:rPr>
                <w:rFonts w:ascii="Times New Roman" w:hAnsi="Times New Roman" w:cs="Times New Roman"/>
                <w:i/>
                <w:sz w:val="26"/>
                <w:szCs w:val="26"/>
              </w:rPr>
              <w:t>4</w:t>
            </w:r>
          </w:p>
        </w:tc>
      </w:tr>
    </w:tbl>
    <w:p w:rsidR="00ED0FED" w:rsidRDefault="00ED0FED" w:rsidP="00ED0FED">
      <w:pPr>
        <w:spacing w:after="0" w:line="240" w:lineRule="auto"/>
        <w:rPr>
          <w:rFonts w:ascii="Times New Roman" w:hAnsi="Times New Roman" w:cs="Times New Roman"/>
          <w:sz w:val="40"/>
        </w:rPr>
      </w:pPr>
    </w:p>
    <w:p w:rsidR="00ED0FED" w:rsidRDefault="00ED0FED" w:rsidP="00ED0FED">
      <w:pPr>
        <w:spacing w:before="80" w:after="0" w:line="240" w:lineRule="auto"/>
        <w:ind w:firstLine="709"/>
        <w:jc w:val="center"/>
        <w:rPr>
          <w:rFonts w:ascii="Times New Roman" w:hAnsi="Times New Roman" w:cs="Times New Roman"/>
          <w:sz w:val="28"/>
          <w:szCs w:val="28"/>
        </w:rPr>
      </w:pPr>
      <w:r>
        <w:rPr>
          <w:rFonts w:ascii="Times New Roman" w:hAnsi="Times New Roman" w:cs="Times New Roman"/>
          <w:sz w:val="27"/>
          <w:szCs w:val="27"/>
        </w:rPr>
        <w:t xml:space="preserve">Kính gửi: </w:t>
      </w:r>
      <w:r>
        <w:rPr>
          <w:rFonts w:ascii="Times New Roman" w:hAnsi="Times New Roman" w:cs="Times New Roman"/>
          <w:sz w:val="28"/>
          <w:szCs w:val="28"/>
        </w:rPr>
        <w:t>Sở Tài chính Bắc Ninh.</w:t>
      </w:r>
    </w:p>
    <w:p w:rsidR="00ED0FED" w:rsidRDefault="00ED0FED" w:rsidP="00ED0FED">
      <w:pPr>
        <w:spacing w:before="80" w:after="0" w:line="240" w:lineRule="auto"/>
        <w:ind w:firstLine="709"/>
        <w:jc w:val="center"/>
        <w:rPr>
          <w:rFonts w:ascii="Times New Roman" w:hAnsi="Times New Roman" w:cs="Times New Roman"/>
          <w:sz w:val="28"/>
          <w:szCs w:val="28"/>
        </w:rPr>
      </w:pPr>
    </w:p>
    <w:p w:rsidR="00ED0FED" w:rsidRDefault="00ED0FED" w:rsidP="00ED0FED">
      <w:pPr>
        <w:spacing w:before="80" w:after="0" w:line="240" w:lineRule="auto"/>
        <w:ind w:firstLine="709"/>
        <w:jc w:val="both"/>
        <w:rPr>
          <w:rFonts w:ascii="Times New Roman" w:hAnsi="Times New Roman" w:cs="Times New Roman"/>
          <w:sz w:val="28"/>
          <w:szCs w:val="28"/>
        </w:rPr>
      </w:pPr>
      <w:bookmarkStart w:id="0" w:name="_Hlk149890196"/>
      <w:r>
        <w:rPr>
          <w:rFonts w:ascii="Times New Roman" w:hAnsi="Times New Roman" w:cs="Times New Roman"/>
          <w:sz w:val="28"/>
          <w:szCs w:val="28"/>
        </w:rPr>
        <w:t xml:space="preserve">Ngày </w:t>
      </w:r>
      <w:r w:rsidR="00B81932" w:rsidRPr="003E41C1">
        <w:rPr>
          <w:rFonts w:ascii="Times New Roman" w:hAnsi="Times New Roman" w:cs="Times New Roman"/>
          <w:sz w:val="28"/>
          <w:szCs w:val="28"/>
        </w:rPr>
        <w:t>13</w:t>
      </w:r>
      <w:r w:rsidR="00B81932">
        <w:rPr>
          <w:rFonts w:ascii="Times New Roman" w:hAnsi="Times New Roman" w:cs="Times New Roman"/>
          <w:sz w:val="28"/>
          <w:szCs w:val="28"/>
        </w:rPr>
        <w:t>/11/2023</w:t>
      </w:r>
      <w:r>
        <w:rPr>
          <w:rFonts w:ascii="Times New Roman" w:hAnsi="Times New Roman" w:cs="Times New Roman"/>
          <w:sz w:val="28"/>
          <w:szCs w:val="28"/>
        </w:rPr>
        <w:t>, UBND tỉnh Bắc Ninh ban hành Quyết định số</w:t>
      </w:r>
      <w:r w:rsidR="00B81932">
        <w:rPr>
          <w:rFonts w:ascii="Times New Roman" w:hAnsi="Times New Roman" w:cs="Times New Roman"/>
          <w:sz w:val="28"/>
          <w:szCs w:val="28"/>
        </w:rPr>
        <w:t xml:space="preserve"> 2184</w:t>
      </w:r>
      <w:r>
        <w:rPr>
          <w:rFonts w:ascii="Times New Roman" w:hAnsi="Times New Roman" w:cs="Times New Roman"/>
          <w:sz w:val="28"/>
          <w:szCs w:val="28"/>
        </w:rPr>
        <w:t>/QĐ-UBND về việc kiện toàn Hội đồng thẩm định mua hiện vậ</w:t>
      </w:r>
      <w:r w:rsidR="00B81932">
        <w:rPr>
          <w:rFonts w:ascii="Times New Roman" w:hAnsi="Times New Roman" w:cs="Times New Roman"/>
          <w:sz w:val="28"/>
          <w:szCs w:val="28"/>
        </w:rPr>
        <w:t xml:space="preserve">t </w:t>
      </w:r>
      <w:r w:rsidR="00B81932" w:rsidRPr="003E41C1">
        <w:rPr>
          <w:rFonts w:ascii="Times New Roman" w:hAnsi="Times New Roman" w:cs="Times New Roman"/>
          <w:sz w:val="28"/>
          <w:szCs w:val="28"/>
        </w:rPr>
        <w:t>B</w:t>
      </w:r>
      <w:r>
        <w:rPr>
          <w:rFonts w:ascii="Times New Roman" w:hAnsi="Times New Roman" w:cs="Times New Roman"/>
          <w:sz w:val="28"/>
          <w:szCs w:val="28"/>
        </w:rPr>
        <w:t>ảo tàng công lập tỉnh Bắc Ninh</w:t>
      </w:r>
      <w:bookmarkEnd w:id="0"/>
      <w:r>
        <w:rPr>
          <w:rFonts w:ascii="Times New Roman" w:hAnsi="Times New Roman" w:cs="Times New Roman"/>
          <w:sz w:val="28"/>
          <w:szCs w:val="28"/>
        </w:rPr>
        <w:t>. Trong thời gian qua, đã có sự thay đổi vị trí công tác của một số thành viên trong Hội đồng.</w:t>
      </w:r>
    </w:p>
    <w:p w:rsidR="00ED0FED" w:rsidRDefault="00ED0FED" w:rsidP="00ED0FED">
      <w:pPr>
        <w:spacing w:before="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Căn cứ thông tư số 11/2013/TT-BVHTTDL ngày 16/12/2013 của Bộ Văn hóa, Thể thao và Du lịch quy định về sưu tầm hiện vật của Bảo tàng công lập;</w:t>
      </w:r>
    </w:p>
    <w:p w:rsidR="00D51435" w:rsidRPr="00D51435" w:rsidRDefault="00D51435" w:rsidP="00D51435">
      <w:pPr>
        <w:spacing w:before="80" w:after="0" w:line="240" w:lineRule="auto"/>
        <w:ind w:firstLine="709"/>
        <w:jc w:val="both"/>
        <w:rPr>
          <w:rFonts w:ascii="Times New Roman" w:hAnsi="Times New Roman" w:cs="Times New Roman"/>
          <w:sz w:val="28"/>
          <w:szCs w:val="28"/>
        </w:rPr>
      </w:pPr>
      <w:r w:rsidRPr="00D51435">
        <w:rPr>
          <w:rFonts w:ascii="Times New Roman" w:hAnsi="Times New Roman" w:cs="Times New Roman"/>
          <w:sz w:val="28"/>
          <w:szCs w:val="28"/>
        </w:rPr>
        <w:t xml:space="preserve">Căn cứ Quyết định số </w:t>
      </w:r>
      <w:r w:rsidRPr="003E41C1">
        <w:rPr>
          <w:rFonts w:ascii="Times New Roman" w:hAnsi="Times New Roman" w:cs="Times New Roman"/>
          <w:sz w:val="28"/>
          <w:szCs w:val="28"/>
        </w:rPr>
        <w:t>596</w:t>
      </w:r>
      <w:r w:rsidRPr="00D51435">
        <w:rPr>
          <w:rFonts w:ascii="Times New Roman" w:hAnsi="Times New Roman" w:cs="Times New Roman"/>
          <w:sz w:val="28"/>
          <w:szCs w:val="28"/>
        </w:rPr>
        <w:t xml:space="preserve">/QĐ-UBND ngày </w:t>
      </w:r>
      <w:r w:rsidR="002A0B06">
        <w:rPr>
          <w:rFonts w:ascii="Times New Roman" w:hAnsi="Times New Roman" w:cs="Times New Roman"/>
          <w:sz w:val="28"/>
          <w:szCs w:val="28"/>
        </w:rPr>
        <w:t xml:space="preserve">13/12/2023 </w:t>
      </w:r>
      <w:r w:rsidRPr="00D51435">
        <w:rPr>
          <w:rFonts w:ascii="Times New Roman" w:hAnsi="Times New Roman" w:cs="Times New Roman"/>
          <w:sz w:val="28"/>
          <w:szCs w:val="28"/>
        </w:rPr>
        <w:t>của UBND tỉnh Bắc Ninh về việc giao dự toán Ngân sách nhà nước năm 202</w:t>
      </w:r>
      <w:r w:rsidRPr="003E41C1">
        <w:rPr>
          <w:rFonts w:ascii="Times New Roman" w:hAnsi="Times New Roman" w:cs="Times New Roman"/>
          <w:sz w:val="28"/>
          <w:szCs w:val="28"/>
        </w:rPr>
        <w:t>4</w:t>
      </w:r>
      <w:r w:rsidRPr="00D51435">
        <w:rPr>
          <w:rFonts w:ascii="Times New Roman" w:hAnsi="Times New Roman" w:cs="Times New Roman"/>
          <w:sz w:val="28"/>
          <w:szCs w:val="28"/>
        </w:rPr>
        <w:t>;</w:t>
      </w:r>
    </w:p>
    <w:p w:rsidR="00D51435" w:rsidRPr="00D51435" w:rsidRDefault="00D51435" w:rsidP="00D51435">
      <w:pPr>
        <w:spacing w:before="80" w:after="0" w:line="240" w:lineRule="auto"/>
        <w:ind w:firstLine="709"/>
        <w:jc w:val="both"/>
        <w:rPr>
          <w:rFonts w:ascii="Times New Roman" w:hAnsi="Times New Roman" w:cs="Times New Roman"/>
          <w:sz w:val="28"/>
          <w:szCs w:val="28"/>
        </w:rPr>
      </w:pPr>
      <w:r w:rsidRPr="00D51435">
        <w:rPr>
          <w:rFonts w:ascii="Times New Roman" w:hAnsi="Times New Roman" w:cs="Times New Roman"/>
          <w:sz w:val="28"/>
          <w:szCs w:val="28"/>
        </w:rPr>
        <w:t xml:space="preserve">Căn cứ Quyết định số </w:t>
      </w:r>
      <w:r w:rsidRPr="003E41C1">
        <w:rPr>
          <w:rFonts w:ascii="Times New Roman" w:hAnsi="Times New Roman" w:cs="Times New Roman"/>
          <w:sz w:val="28"/>
          <w:szCs w:val="28"/>
        </w:rPr>
        <w:t>582</w:t>
      </w:r>
      <w:r w:rsidRPr="00D51435">
        <w:rPr>
          <w:rFonts w:ascii="Times New Roman" w:hAnsi="Times New Roman" w:cs="Times New Roman"/>
          <w:sz w:val="28"/>
          <w:szCs w:val="28"/>
        </w:rPr>
        <w:t xml:space="preserve">/QĐ-SVHTTDL ngày </w:t>
      </w:r>
      <w:r w:rsidRPr="003E41C1">
        <w:rPr>
          <w:rFonts w:ascii="Times New Roman" w:hAnsi="Times New Roman" w:cs="Times New Roman"/>
          <w:sz w:val="28"/>
          <w:szCs w:val="28"/>
        </w:rPr>
        <w:t xml:space="preserve">29/12/2023 </w:t>
      </w:r>
      <w:r w:rsidRPr="00D51435">
        <w:rPr>
          <w:rFonts w:ascii="Times New Roman" w:hAnsi="Times New Roman" w:cs="Times New Roman"/>
          <w:sz w:val="28"/>
          <w:szCs w:val="28"/>
        </w:rPr>
        <w:t>của Sở Văn hoá, Thể thao và Du lịch về việc giao dự toán thu, chi ngân sách nhà nước năm 202</w:t>
      </w:r>
      <w:r w:rsidRPr="003E41C1">
        <w:rPr>
          <w:rFonts w:ascii="Times New Roman" w:hAnsi="Times New Roman" w:cs="Times New Roman"/>
          <w:sz w:val="28"/>
          <w:szCs w:val="28"/>
        </w:rPr>
        <w:t>4</w:t>
      </w:r>
      <w:r w:rsidRPr="00D51435">
        <w:rPr>
          <w:rFonts w:ascii="Times New Roman" w:hAnsi="Times New Roman" w:cs="Times New Roman"/>
          <w:sz w:val="28"/>
          <w:szCs w:val="28"/>
        </w:rPr>
        <w:t>;</w:t>
      </w:r>
    </w:p>
    <w:p w:rsidR="00ED0FED" w:rsidRDefault="00ED0FED" w:rsidP="00ED0FED">
      <w:pPr>
        <w:spacing w:before="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Để có cơ sở báo cáo Chủ tịch UBND tỉnh quyết định kiện toàn Hội đồng thẩm định mua hiện vậ</w:t>
      </w:r>
      <w:r w:rsidR="00B81932">
        <w:rPr>
          <w:rFonts w:ascii="Times New Roman" w:hAnsi="Times New Roman" w:cs="Times New Roman"/>
          <w:sz w:val="28"/>
          <w:szCs w:val="28"/>
        </w:rPr>
        <w:t xml:space="preserve">t </w:t>
      </w:r>
      <w:r w:rsidR="00B81932" w:rsidRPr="003E41C1">
        <w:rPr>
          <w:rFonts w:ascii="Times New Roman" w:hAnsi="Times New Roman" w:cs="Times New Roman"/>
          <w:sz w:val="28"/>
          <w:szCs w:val="28"/>
        </w:rPr>
        <w:t>B</w:t>
      </w:r>
      <w:r>
        <w:rPr>
          <w:rFonts w:ascii="Times New Roman" w:hAnsi="Times New Roman" w:cs="Times New Roman"/>
          <w:sz w:val="28"/>
          <w:szCs w:val="28"/>
        </w:rPr>
        <w:t>ảo tàng công lập tỉnh Bắ</w:t>
      </w:r>
      <w:r w:rsidR="00B81932">
        <w:rPr>
          <w:rFonts w:ascii="Times New Roman" w:hAnsi="Times New Roman" w:cs="Times New Roman"/>
          <w:sz w:val="28"/>
          <w:szCs w:val="28"/>
        </w:rPr>
        <w:t>c Ninh năm 2024</w:t>
      </w:r>
      <w:r>
        <w:rPr>
          <w:rFonts w:ascii="Times New Roman" w:hAnsi="Times New Roman" w:cs="Times New Roman"/>
          <w:sz w:val="28"/>
          <w:szCs w:val="28"/>
        </w:rPr>
        <w:t xml:space="preserve">, Sở Văn hóa, Thể thao và Du lịch đề nghị Quý cơ quan nghiên cứu, đề xuất cử 01 đồng chí là Lãnh đạo Sở tham gia Hội đồng, văn bản cử thành viên tham gia </w:t>
      </w:r>
      <w:r w:rsidRPr="003E41C1">
        <w:rPr>
          <w:rFonts w:ascii="Times New Roman" w:hAnsi="Times New Roman" w:cs="Times New Roman"/>
          <w:sz w:val="28"/>
          <w:szCs w:val="28"/>
        </w:rPr>
        <w:t>Hội đồng</w:t>
      </w:r>
      <w:r>
        <w:rPr>
          <w:rFonts w:ascii="Times New Roman" w:hAnsi="Times New Roman" w:cs="Times New Roman"/>
          <w:sz w:val="28"/>
          <w:szCs w:val="28"/>
        </w:rPr>
        <w:t xml:space="preserve"> gửi về Sở </w:t>
      </w:r>
      <w:r w:rsidRPr="003E41C1">
        <w:rPr>
          <w:rFonts w:ascii="Times New Roman" w:hAnsi="Times New Roman" w:cs="Times New Roman"/>
          <w:sz w:val="28"/>
          <w:szCs w:val="28"/>
        </w:rPr>
        <w:t xml:space="preserve">Văn hóa, Thể thao và Du lịch, thời gian </w:t>
      </w:r>
      <w:r w:rsidRPr="007D73F5">
        <w:rPr>
          <w:rFonts w:ascii="Times New Roman" w:hAnsi="Times New Roman" w:cs="Times New Roman"/>
          <w:sz w:val="28"/>
          <w:szCs w:val="28"/>
        </w:rPr>
        <w:t xml:space="preserve">trước </w:t>
      </w:r>
      <w:r w:rsidR="002F123A" w:rsidRPr="007D73F5">
        <w:rPr>
          <w:rFonts w:ascii="Times New Roman" w:hAnsi="Times New Roman" w:cs="Times New Roman"/>
          <w:b/>
          <w:sz w:val="28"/>
          <w:szCs w:val="28"/>
        </w:rPr>
        <w:t>ngày 10</w:t>
      </w:r>
      <w:r w:rsidR="00B81932" w:rsidRPr="007D73F5">
        <w:rPr>
          <w:rFonts w:ascii="Times New Roman" w:hAnsi="Times New Roman" w:cs="Times New Roman"/>
          <w:b/>
          <w:sz w:val="28"/>
          <w:szCs w:val="28"/>
        </w:rPr>
        <w:t>/11/2024</w:t>
      </w:r>
      <w:r w:rsidRPr="007D73F5">
        <w:rPr>
          <w:rFonts w:ascii="Times New Roman" w:hAnsi="Times New Roman" w:cs="Times New Roman"/>
          <w:sz w:val="28"/>
          <w:szCs w:val="28"/>
        </w:rPr>
        <w:t>,</w:t>
      </w:r>
      <w:r>
        <w:rPr>
          <w:rFonts w:ascii="Times New Roman" w:hAnsi="Times New Roman" w:cs="Times New Roman"/>
          <w:sz w:val="28"/>
          <w:szCs w:val="28"/>
        </w:rPr>
        <w:t xml:space="preserve"> làm cơ sở tổng hợp, báo cáo trình UBND tỉnh xem xét quyết định./.</w:t>
      </w:r>
      <w:bookmarkStart w:id="1" w:name="_GoBack"/>
      <w:bookmarkEnd w:id="1"/>
    </w:p>
    <w:p w:rsidR="00ED0FED" w:rsidRPr="003E41C1" w:rsidRDefault="00ED0FED" w:rsidP="00ED0FED">
      <w:pPr>
        <w:pStyle w:val="BodyText"/>
        <w:spacing w:line="340" w:lineRule="exact"/>
        <w:jc w:val="both"/>
        <w:rPr>
          <w:rFonts w:ascii="Times New Roman" w:hAnsi="Times New Roman"/>
          <w:bCs/>
          <w:i/>
          <w:sz w:val="16"/>
        </w:rPr>
      </w:pPr>
    </w:p>
    <w:p w:rsidR="00ED0FED" w:rsidRDefault="00ED0FED" w:rsidP="00ED0FED">
      <w:pPr>
        <w:spacing w:after="0" w:line="240" w:lineRule="auto"/>
        <w:ind w:firstLine="720"/>
        <w:jc w:val="both"/>
        <w:rPr>
          <w:rFonts w:ascii="Times New Roman" w:hAnsi="Times New Roman" w:cs="Times New Roman"/>
          <w:bCs/>
          <w:sz w:val="3"/>
          <w:szCs w:val="27"/>
        </w:rPr>
      </w:pPr>
    </w:p>
    <w:p w:rsidR="00ED0FED" w:rsidRDefault="00ED0FED" w:rsidP="00ED0FED">
      <w:pPr>
        <w:pStyle w:val="NormalWeb"/>
        <w:shd w:val="clear" w:color="auto" w:fill="FFFFFF"/>
        <w:spacing w:line="240" w:lineRule="auto"/>
        <w:ind w:firstLine="720"/>
        <w:jc w:val="both"/>
        <w:rPr>
          <w:sz w:val="3"/>
          <w:szCs w:val="27"/>
        </w:rPr>
      </w:pPr>
    </w:p>
    <w:tbl>
      <w:tblPr>
        <w:tblW w:w="9536" w:type="dxa"/>
        <w:tblInd w:w="-72" w:type="dxa"/>
        <w:tblLook w:val="01E0" w:firstRow="1" w:lastRow="1" w:firstColumn="1" w:lastColumn="1" w:noHBand="0" w:noVBand="0"/>
      </w:tblPr>
      <w:tblGrid>
        <w:gridCol w:w="5142"/>
        <w:gridCol w:w="4394"/>
      </w:tblGrid>
      <w:tr w:rsidR="00ED0FED" w:rsidTr="00ED0FED">
        <w:tc>
          <w:tcPr>
            <w:tcW w:w="5142" w:type="dxa"/>
          </w:tcPr>
          <w:p w:rsidR="00ED0FED" w:rsidRDefault="00ED0FED">
            <w:pPr>
              <w:spacing w:after="0" w:line="240" w:lineRule="auto"/>
              <w:rPr>
                <w:rFonts w:ascii="Times New Roman" w:hAnsi="Times New Roman" w:cs="Times New Roman"/>
                <w:b/>
                <w:i/>
                <w:sz w:val="24"/>
                <w:szCs w:val="24"/>
              </w:rPr>
            </w:pPr>
            <w:r>
              <w:rPr>
                <w:rFonts w:ascii="Times New Roman" w:hAnsi="Times New Roman" w:cs="Times New Roman"/>
                <w:szCs w:val="28"/>
              </w:rPr>
              <w:t xml:space="preserve">  </w:t>
            </w:r>
            <w:r>
              <w:rPr>
                <w:rFonts w:ascii="Times New Roman" w:hAnsi="Times New Roman" w:cs="Times New Roman"/>
                <w:b/>
                <w:i/>
                <w:sz w:val="24"/>
                <w:szCs w:val="24"/>
              </w:rPr>
              <w:t>Nơi nhận:</w:t>
            </w:r>
          </w:p>
          <w:p w:rsidR="00ED0FED" w:rsidRDefault="00ED0FED">
            <w:pPr>
              <w:spacing w:after="0" w:line="240" w:lineRule="auto"/>
              <w:rPr>
                <w:rFonts w:ascii="Times New Roman" w:hAnsi="Times New Roman" w:cs="Times New Roman"/>
                <w:szCs w:val="28"/>
              </w:rPr>
            </w:pPr>
          </w:p>
          <w:p w:rsidR="00ED0FED" w:rsidRDefault="00ED0FED">
            <w:pPr>
              <w:spacing w:after="0" w:line="240" w:lineRule="auto"/>
              <w:rPr>
                <w:rFonts w:ascii="Times New Roman" w:hAnsi="Times New Roman" w:cs="Times New Roman"/>
                <w:szCs w:val="28"/>
              </w:rPr>
            </w:pPr>
            <w:r>
              <w:rPr>
                <w:rFonts w:ascii="Times New Roman" w:hAnsi="Times New Roman" w:cs="Times New Roman"/>
                <w:szCs w:val="28"/>
              </w:rPr>
              <w:t>- Như trên;</w:t>
            </w:r>
          </w:p>
          <w:p w:rsidR="00ED0FED" w:rsidRPr="007D73F5" w:rsidRDefault="002F123A">
            <w:pPr>
              <w:spacing w:after="0" w:line="240" w:lineRule="auto"/>
              <w:rPr>
                <w:rFonts w:ascii="Times New Roman" w:hAnsi="Times New Roman" w:cs="Times New Roman"/>
                <w:szCs w:val="28"/>
              </w:rPr>
            </w:pPr>
            <w:r w:rsidRPr="007D73F5">
              <w:rPr>
                <w:rFonts w:ascii="Times New Roman" w:hAnsi="Times New Roman" w:cs="Times New Roman"/>
                <w:szCs w:val="28"/>
              </w:rPr>
              <w:t xml:space="preserve">- </w:t>
            </w:r>
            <w:r w:rsidR="007D73F5" w:rsidRPr="007D73F5">
              <w:rPr>
                <w:rFonts w:ascii="Times New Roman" w:hAnsi="Times New Roman" w:cs="Times New Roman"/>
                <w:szCs w:val="28"/>
              </w:rPr>
              <w:t xml:space="preserve">Ông Lê Xuân Lợi, PCT </w:t>
            </w:r>
            <w:r w:rsidR="00ED0FED" w:rsidRPr="007D73F5">
              <w:rPr>
                <w:rFonts w:ascii="Times New Roman" w:hAnsi="Times New Roman" w:cs="Times New Roman"/>
                <w:szCs w:val="28"/>
              </w:rPr>
              <w:t>UBND tỉnh (b/c);</w:t>
            </w:r>
          </w:p>
          <w:p w:rsidR="00ED0FED" w:rsidRDefault="00ED0FED">
            <w:pPr>
              <w:spacing w:after="0" w:line="240" w:lineRule="auto"/>
              <w:rPr>
                <w:rFonts w:ascii="Times New Roman" w:hAnsi="Times New Roman" w:cs="Times New Roman"/>
                <w:szCs w:val="28"/>
              </w:rPr>
            </w:pPr>
            <w:r>
              <w:rPr>
                <w:rFonts w:ascii="Times New Roman" w:hAnsi="Times New Roman" w:cs="Times New Roman"/>
                <w:szCs w:val="28"/>
              </w:rPr>
              <w:t>- Giám đốc, các PGĐ Sở VHTTDL;</w:t>
            </w:r>
          </w:p>
          <w:p w:rsidR="00ED0FED" w:rsidRDefault="00ED0FED">
            <w:pPr>
              <w:spacing w:after="0" w:line="240" w:lineRule="auto"/>
              <w:rPr>
                <w:rFonts w:ascii="Times New Roman" w:hAnsi="Times New Roman" w:cs="Times New Roman"/>
                <w:szCs w:val="28"/>
              </w:rPr>
            </w:pPr>
            <w:r>
              <w:rPr>
                <w:rFonts w:ascii="Times New Roman" w:hAnsi="Times New Roman" w:cs="Times New Roman"/>
                <w:szCs w:val="28"/>
              </w:rPr>
              <w:t>- Bảo tàng Bắc Ninh;</w:t>
            </w:r>
          </w:p>
          <w:p w:rsidR="00ED0FED" w:rsidRDefault="00ED0FED">
            <w:pPr>
              <w:spacing w:after="0" w:line="240" w:lineRule="auto"/>
              <w:rPr>
                <w:rFonts w:ascii="Times New Roman" w:hAnsi="Times New Roman" w:cs="Times New Roman"/>
                <w:szCs w:val="28"/>
              </w:rPr>
            </w:pPr>
            <w:r>
              <w:rPr>
                <w:rFonts w:ascii="Times New Roman" w:hAnsi="Times New Roman" w:cs="Times New Roman"/>
                <w:szCs w:val="28"/>
              </w:rPr>
              <w:t>- Cổng TTĐT Sở VHTTDL;</w:t>
            </w:r>
          </w:p>
          <w:p w:rsidR="00ED0FED" w:rsidRDefault="00ED0FED">
            <w:pPr>
              <w:spacing w:after="0" w:line="240" w:lineRule="auto"/>
              <w:rPr>
                <w:rFonts w:ascii="Times New Roman" w:hAnsi="Times New Roman" w:cs="Times New Roman"/>
                <w:szCs w:val="28"/>
              </w:rPr>
            </w:pPr>
            <w:r>
              <w:rPr>
                <w:rFonts w:ascii="Times New Roman" w:hAnsi="Times New Roman" w:cs="Times New Roman"/>
                <w:szCs w:val="28"/>
              </w:rPr>
              <w:t>- Lưu: VT, QLVH.</w:t>
            </w:r>
          </w:p>
        </w:tc>
        <w:tc>
          <w:tcPr>
            <w:tcW w:w="4394" w:type="dxa"/>
          </w:tcPr>
          <w:p w:rsidR="00ED0FED" w:rsidRDefault="00ED0FED">
            <w:pPr>
              <w:pStyle w:val="BodyTextIndent"/>
              <w:jc w:val="center"/>
              <w:rPr>
                <w:b/>
                <w:sz w:val="26"/>
                <w:szCs w:val="28"/>
                <w:lang w:val="vi-VN"/>
              </w:rPr>
            </w:pPr>
            <w:r>
              <w:rPr>
                <w:b/>
                <w:sz w:val="26"/>
                <w:szCs w:val="28"/>
                <w:lang w:val="vi-VN"/>
              </w:rPr>
              <w:t>KT. GIÁM ĐỐC</w:t>
            </w:r>
          </w:p>
          <w:p w:rsidR="00ED0FED" w:rsidRDefault="00ED0FED">
            <w:pPr>
              <w:pStyle w:val="BodyTextIndent"/>
              <w:jc w:val="center"/>
              <w:rPr>
                <w:b/>
                <w:sz w:val="26"/>
                <w:szCs w:val="28"/>
                <w:lang w:val="vi-VN"/>
              </w:rPr>
            </w:pPr>
            <w:r>
              <w:rPr>
                <w:b/>
                <w:sz w:val="26"/>
                <w:szCs w:val="28"/>
                <w:lang w:val="vi-VN"/>
              </w:rPr>
              <w:t>PHÓ GIÁM ĐỐC</w:t>
            </w:r>
          </w:p>
          <w:p w:rsidR="00ED0FED" w:rsidRDefault="00ED0FED">
            <w:pPr>
              <w:pStyle w:val="BodyTextIndent"/>
              <w:jc w:val="center"/>
              <w:rPr>
                <w:b/>
                <w:szCs w:val="28"/>
                <w:lang w:val="vi-VN"/>
              </w:rPr>
            </w:pPr>
          </w:p>
          <w:p w:rsidR="00ED0FED" w:rsidRDefault="00ED0FED">
            <w:pPr>
              <w:pStyle w:val="BodyTextIndent"/>
              <w:jc w:val="center"/>
              <w:rPr>
                <w:b/>
                <w:szCs w:val="28"/>
                <w:lang w:val="vi-VN"/>
              </w:rPr>
            </w:pPr>
          </w:p>
          <w:p w:rsidR="00ED0FED" w:rsidRDefault="00ED0FED">
            <w:pPr>
              <w:pStyle w:val="BodyTextIndent"/>
              <w:jc w:val="center"/>
              <w:rPr>
                <w:b/>
                <w:szCs w:val="28"/>
                <w:lang w:val="vi-VN"/>
              </w:rPr>
            </w:pPr>
          </w:p>
          <w:p w:rsidR="00ED0FED" w:rsidRDefault="00ED0FED">
            <w:pPr>
              <w:pStyle w:val="BodyTextIndent"/>
              <w:jc w:val="center"/>
              <w:rPr>
                <w:b/>
                <w:szCs w:val="28"/>
                <w:lang w:val="vi-VN"/>
              </w:rPr>
            </w:pPr>
          </w:p>
          <w:p w:rsidR="00ED0FED" w:rsidRDefault="00ED0FED">
            <w:pPr>
              <w:pStyle w:val="BodyTextIndent"/>
              <w:jc w:val="center"/>
              <w:rPr>
                <w:b/>
                <w:szCs w:val="28"/>
                <w:lang w:val="vi-VN"/>
              </w:rPr>
            </w:pPr>
          </w:p>
          <w:p w:rsidR="00ED0FED" w:rsidRDefault="00ED0FED">
            <w:pPr>
              <w:pStyle w:val="BodyTextIndent"/>
              <w:jc w:val="center"/>
              <w:rPr>
                <w:sz w:val="26"/>
                <w:szCs w:val="26"/>
                <w:lang w:val="vi-VN"/>
              </w:rPr>
            </w:pPr>
            <w:r>
              <w:rPr>
                <w:b/>
                <w:szCs w:val="28"/>
                <w:lang w:val="vi-VN"/>
              </w:rPr>
              <w:t>Nguyễn Văn Đáp</w:t>
            </w:r>
          </w:p>
        </w:tc>
      </w:tr>
    </w:tbl>
    <w:p w:rsidR="00ED0FED" w:rsidRDefault="00ED0FED" w:rsidP="00ED0FED">
      <w:pPr>
        <w:spacing w:after="0" w:line="240" w:lineRule="auto"/>
        <w:jc w:val="center"/>
        <w:rPr>
          <w:rFonts w:ascii="Times New Roman" w:hAnsi="Times New Roman" w:cs="Times New Roman"/>
          <w:szCs w:val="28"/>
        </w:rPr>
      </w:pPr>
    </w:p>
    <w:p w:rsidR="00E034EA" w:rsidRPr="00ED0FED" w:rsidRDefault="00E034EA">
      <w:pPr>
        <w:rPr>
          <w:rFonts w:ascii="Times New Roman" w:hAnsi="Times New Roman" w:cs="Times New Roman"/>
          <w:sz w:val="28"/>
          <w:szCs w:val="28"/>
        </w:rPr>
      </w:pPr>
    </w:p>
    <w:sectPr w:rsidR="00E034EA" w:rsidRPr="00ED0FED" w:rsidSect="003E41C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ED"/>
    <w:rsid w:val="0007564F"/>
    <w:rsid w:val="000E7794"/>
    <w:rsid w:val="001F0CDA"/>
    <w:rsid w:val="0027475A"/>
    <w:rsid w:val="002A0B06"/>
    <w:rsid w:val="002F123A"/>
    <w:rsid w:val="003236DF"/>
    <w:rsid w:val="003E41C1"/>
    <w:rsid w:val="004825AF"/>
    <w:rsid w:val="004D6B47"/>
    <w:rsid w:val="00615B2C"/>
    <w:rsid w:val="006209F6"/>
    <w:rsid w:val="007D73F5"/>
    <w:rsid w:val="00AB0AA1"/>
    <w:rsid w:val="00B81932"/>
    <w:rsid w:val="00D51435"/>
    <w:rsid w:val="00D857DC"/>
    <w:rsid w:val="00E034EA"/>
    <w:rsid w:val="00ED0F48"/>
    <w:rsid w:val="00ED0F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8E79"/>
  <w15:chartTrackingRefBased/>
  <w15:docId w15:val="{43888B7B-B87F-4D03-8A2D-52FDE694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ED"/>
    <w:pPr>
      <w:spacing w:after="200" w:line="27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FED"/>
    <w:pPr>
      <w:spacing w:after="0" w:line="312"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D0FED"/>
    <w:pPr>
      <w:spacing w:after="120"/>
    </w:pPr>
  </w:style>
  <w:style w:type="character" w:customStyle="1" w:styleId="BodyTextChar">
    <w:name w:val="Body Text Char"/>
    <w:basedOn w:val="DefaultParagraphFont"/>
    <w:link w:val="BodyText"/>
    <w:uiPriority w:val="99"/>
    <w:semiHidden/>
    <w:rsid w:val="00ED0FED"/>
    <w:rPr>
      <w:rFonts w:eastAsiaTheme="minorEastAsia"/>
      <w:lang w:val="vi-VN" w:eastAsia="vi-VN"/>
    </w:rPr>
  </w:style>
  <w:style w:type="paragraph" w:styleId="BodyTextIndent">
    <w:name w:val="Body Text Indent"/>
    <w:basedOn w:val="Normal"/>
    <w:link w:val="BodyTextIndentChar"/>
    <w:uiPriority w:val="99"/>
    <w:semiHidden/>
    <w:unhideWhenUsed/>
    <w:rsid w:val="00ED0FED"/>
    <w:pPr>
      <w:spacing w:after="0" w:line="240" w:lineRule="auto"/>
      <w:ind w:firstLine="536"/>
      <w:jc w:val="both"/>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uiPriority w:val="99"/>
    <w:semiHidden/>
    <w:rsid w:val="00ED0FED"/>
    <w:rPr>
      <w:rFonts w:ascii="Times New Roman" w:eastAsia="Times New Roman" w:hAnsi="Times New Roman" w:cs="Times New Roman"/>
      <w:sz w:val="28"/>
      <w:szCs w:val="24"/>
    </w:rPr>
  </w:style>
  <w:style w:type="table" w:styleId="TableGrid">
    <w:name w:val="Table Grid"/>
    <w:basedOn w:val="TableNormal"/>
    <w:uiPriority w:val="59"/>
    <w:rsid w:val="00ED0FED"/>
    <w:pPr>
      <w:spacing w:after="0" w:line="240" w:lineRule="auto"/>
    </w:pPr>
    <w:rPr>
      <w:rFonts w:eastAsiaTheme="minorEastAsia"/>
      <w:lang w:val="vi-VN" w:eastAsia="vi-V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08539">
      <w:bodyDiv w:val="1"/>
      <w:marLeft w:val="0"/>
      <w:marRight w:val="0"/>
      <w:marTop w:val="0"/>
      <w:marBottom w:val="0"/>
      <w:divBdr>
        <w:top w:val="none" w:sz="0" w:space="0" w:color="auto"/>
        <w:left w:val="none" w:sz="0" w:space="0" w:color="auto"/>
        <w:bottom w:val="none" w:sz="0" w:space="0" w:color="auto"/>
        <w:right w:val="none" w:sz="0" w:space="0" w:color="auto"/>
      </w:divBdr>
    </w:div>
    <w:div w:id="18031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2024-11-01T08:01:00Z</dcterms:created>
  <dcterms:modified xsi:type="dcterms:W3CDTF">2024-11-05T07:32:00Z</dcterms:modified>
</cp:coreProperties>
</file>