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44731D" w:rsidRPr="00E75908" w14:paraId="7031158A" w14:textId="77777777" w:rsidTr="001C18A4">
        <w:tc>
          <w:tcPr>
            <w:tcW w:w="4253" w:type="dxa"/>
          </w:tcPr>
          <w:p w14:paraId="4F6B050F" w14:textId="77777777" w:rsidR="0044731D" w:rsidRPr="00E75908" w:rsidRDefault="0044731D" w:rsidP="00B0382C">
            <w:pPr>
              <w:jc w:val="center"/>
            </w:pPr>
            <w:r w:rsidRPr="00E75908">
              <w:t>UBND TỈNH BẮC NINH</w:t>
            </w:r>
          </w:p>
          <w:p w14:paraId="57ADF620" w14:textId="77777777" w:rsidR="0044731D" w:rsidRPr="00E75908" w:rsidRDefault="0044731D" w:rsidP="00B0382C">
            <w:pPr>
              <w:jc w:val="center"/>
              <w:rPr>
                <w:b/>
                <w:bCs/>
                <w:sz w:val="24"/>
                <w:szCs w:val="18"/>
              </w:rPr>
            </w:pPr>
            <w:r w:rsidRPr="00E75908">
              <w:rPr>
                <w:b/>
                <w:bCs/>
                <w:sz w:val="24"/>
                <w:szCs w:val="18"/>
              </w:rPr>
              <w:t>SỞ LAO ĐỘNG - THƯƠNG BINH</w:t>
            </w:r>
          </w:p>
          <w:p w14:paraId="47C8161F" w14:textId="77777777" w:rsidR="0044731D" w:rsidRPr="00E75908" w:rsidRDefault="0044731D" w:rsidP="00B0382C">
            <w:pPr>
              <w:jc w:val="center"/>
              <w:rPr>
                <w:b/>
                <w:bCs/>
                <w:sz w:val="24"/>
                <w:szCs w:val="18"/>
              </w:rPr>
            </w:pPr>
            <w:r w:rsidRPr="00E75908">
              <w:rPr>
                <w:b/>
                <w:bCs/>
                <w:sz w:val="24"/>
                <w:szCs w:val="18"/>
              </w:rPr>
              <w:t>VÀ XÃ HỘI</w:t>
            </w:r>
          </w:p>
          <w:p w14:paraId="62057DB3" w14:textId="77777777" w:rsidR="0044731D" w:rsidRPr="00E75908" w:rsidRDefault="0044731D" w:rsidP="00B0382C">
            <w:pPr>
              <w:jc w:val="center"/>
              <w:rPr>
                <w:b/>
                <w:bCs/>
                <w:sz w:val="24"/>
                <w:szCs w:val="18"/>
              </w:rPr>
            </w:pPr>
            <w:r w:rsidRPr="00E75908">
              <w:rPr>
                <w:b/>
                <w:bCs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48257" wp14:editId="43E94202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42545</wp:posOffset>
                      </wp:positionV>
                      <wp:extent cx="7048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39E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3.35pt" to="128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7B41F16" w14:textId="77777777" w:rsidR="0044731D" w:rsidRPr="00E75908" w:rsidRDefault="0044731D" w:rsidP="00B0382C">
            <w:pPr>
              <w:jc w:val="center"/>
              <w:rPr>
                <w:b/>
                <w:bCs/>
                <w:sz w:val="12"/>
                <w:szCs w:val="6"/>
              </w:rPr>
            </w:pPr>
          </w:p>
          <w:p w14:paraId="2419476A" w14:textId="77777777" w:rsidR="0044731D" w:rsidRPr="00E75908" w:rsidRDefault="0044731D" w:rsidP="00B0382C">
            <w:pPr>
              <w:jc w:val="both"/>
            </w:pPr>
            <w:r w:rsidRPr="00E75908">
              <w:t>Số:                 /SLĐTBXH-PCTNXH</w:t>
            </w:r>
          </w:p>
          <w:p w14:paraId="6F9D26EB" w14:textId="7AEAF3AA" w:rsidR="008B78ED" w:rsidRDefault="0044731D" w:rsidP="008B78ED">
            <w:pPr>
              <w:jc w:val="center"/>
              <w:rPr>
                <w:sz w:val="24"/>
                <w:szCs w:val="18"/>
              </w:rPr>
            </w:pPr>
            <w:r w:rsidRPr="00E75908">
              <w:rPr>
                <w:sz w:val="24"/>
                <w:szCs w:val="18"/>
              </w:rPr>
              <w:t>V/v</w:t>
            </w:r>
            <w:r>
              <w:rPr>
                <w:sz w:val="24"/>
                <w:szCs w:val="18"/>
              </w:rPr>
              <w:t xml:space="preserve"> </w:t>
            </w:r>
            <w:r w:rsidR="008B78ED">
              <w:rPr>
                <w:sz w:val="24"/>
                <w:szCs w:val="18"/>
              </w:rPr>
              <w:t>hướng dẫn xử lý trường hợp</w:t>
            </w:r>
          </w:p>
          <w:p w14:paraId="78D57EBA" w14:textId="2292A8FC" w:rsidR="0044731D" w:rsidRPr="00E75908" w:rsidRDefault="008B78ED" w:rsidP="008B78ED">
            <w:pPr>
              <w:jc w:val="center"/>
            </w:pPr>
            <w:r>
              <w:rPr>
                <w:sz w:val="24"/>
                <w:szCs w:val="18"/>
              </w:rPr>
              <w:t>sử dụng trái phép chất ma túy</w:t>
            </w:r>
          </w:p>
        </w:tc>
        <w:tc>
          <w:tcPr>
            <w:tcW w:w="5670" w:type="dxa"/>
          </w:tcPr>
          <w:p w14:paraId="316BA1E1" w14:textId="77777777" w:rsidR="0044731D" w:rsidRPr="00E75908" w:rsidRDefault="0044731D" w:rsidP="00B0382C">
            <w:pPr>
              <w:jc w:val="center"/>
              <w:rPr>
                <w:b/>
                <w:bCs/>
                <w:sz w:val="26"/>
                <w:szCs w:val="20"/>
              </w:rPr>
            </w:pPr>
            <w:r w:rsidRPr="00E75908">
              <w:rPr>
                <w:b/>
                <w:bCs/>
                <w:sz w:val="26"/>
                <w:szCs w:val="20"/>
              </w:rPr>
              <w:t>CỘNG HÒA XÃ HỘI CHỦ NGHĨA VIỆT NAM</w:t>
            </w:r>
          </w:p>
          <w:p w14:paraId="092DF568" w14:textId="77777777" w:rsidR="0044731D" w:rsidRPr="00E75908" w:rsidRDefault="0044731D" w:rsidP="00B0382C">
            <w:pPr>
              <w:jc w:val="center"/>
              <w:rPr>
                <w:b/>
                <w:bCs/>
              </w:rPr>
            </w:pPr>
            <w:r w:rsidRPr="00E75908">
              <w:rPr>
                <w:b/>
                <w:bCs/>
              </w:rPr>
              <w:t>Độc lập - Tự do - Hạnh phúc</w:t>
            </w:r>
          </w:p>
          <w:p w14:paraId="432C40E4" w14:textId="77777777" w:rsidR="0044731D" w:rsidRPr="00E75908" w:rsidRDefault="0044731D">
            <w:r w:rsidRPr="00E759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6310C" wp14:editId="2AE48FE6">
                      <wp:simplePos x="0" y="0"/>
                      <wp:positionH relativeFrom="column">
                        <wp:posOffset>687704</wp:posOffset>
                      </wp:positionH>
                      <wp:positionV relativeFrom="paragraph">
                        <wp:posOffset>50800</wp:posOffset>
                      </wp:positionV>
                      <wp:extent cx="20859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12D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4pt" to="218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3C247D1" w14:textId="77777777" w:rsidR="0044731D" w:rsidRPr="00E75908" w:rsidRDefault="0044731D" w:rsidP="00B0382C">
            <w:pPr>
              <w:jc w:val="right"/>
              <w:rPr>
                <w:i/>
                <w:iCs/>
              </w:rPr>
            </w:pPr>
          </w:p>
          <w:p w14:paraId="1F49E05D" w14:textId="77777777" w:rsidR="0044731D" w:rsidRPr="00E75908" w:rsidRDefault="0044731D" w:rsidP="00B0382C">
            <w:pPr>
              <w:jc w:val="right"/>
              <w:rPr>
                <w:i/>
                <w:iCs/>
              </w:rPr>
            </w:pPr>
            <w:r w:rsidRPr="00E75908">
              <w:rPr>
                <w:i/>
                <w:iCs/>
              </w:rPr>
              <w:t>Bắc Ninh, ngày         tháng        năm 2023</w:t>
            </w:r>
          </w:p>
        </w:tc>
      </w:tr>
      <w:tr w:rsidR="0044731D" w:rsidRPr="00E75908" w14:paraId="4AA9D520" w14:textId="77777777" w:rsidTr="001C18A4">
        <w:tc>
          <w:tcPr>
            <w:tcW w:w="4253" w:type="dxa"/>
          </w:tcPr>
          <w:p w14:paraId="26145375" w14:textId="49F73503" w:rsidR="008B78ED" w:rsidRPr="00E75908" w:rsidRDefault="008B78ED" w:rsidP="008B78ED"/>
        </w:tc>
        <w:tc>
          <w:tcPr>
            <w:tcW w:w="5670" w:type="dxa"/>
          </w:tcPr>
          <w:p w14:paraId="74D280F3" w14:textId="77777777" w:rsidR="0044731D" w:rsidRPr="00E75908" w:rsidRDefault="0044731D" w:rsidP="00B0382C">
            <w:pPr>
              <w:jc w:val="center"/>
              <w:rPr>
                <w:b/>
                <w:bCs/>
                <w:sz w:val="26"/>
                <w:szCs w:val="20"/>
              </w:rPr>
            </w:pPr>
          </w:p>
        </w:tc>
      </w:tr>
    </w:tbl>
    <w:p w14:paraId="67980DE9" w14:textId="77777777" w:rsidR="00B911DA" w:rsidRDefault="00B911DA" w:rsidP="00B911DA">
      <w:pPr>
        <w:jc w:val="center"/>
      </w:pPr>
    </w:p>
    <w:p w14:paraId="068FABC5" w14:textId="6204A76E" w:rsidR="008B78ED" w:rsidRDefault="008B78ED" w:rsidP="00B911DA">
      <w:pPr>
        <w:jc w:val="center"/>
      </w:pPr>
      <w:r>
        <w:t xml:space="preserve">Kính gửi: Công an xã Bình Định </w:t>
      </w:r>
      <w:r w:rsidR="00B911DA">
        <w:t>huyện Lương Tài</w:t>
      </w:r>
    </w:p>
    <w:p w14:paraId="35DDDA75" w14:textId="77777777" w:rsidR="004B2313" w:rsidRPr="004B2313" w:rsidRDefault="004B2313" w:rsidP="00ED1917">
      <w:pPr>
        <w:ind w:firstLine="426"/>
        <w:jc w:val="both"/>
        <w:rPr>
          <w:sz w:val="8"/>
          <w:szCs w:val="2"/>
        </w:rPr>
      </w:pPr>
    </w:p>
    <w:p w14:paraId="351A2090" w14:textId="4F9E0390" w:rsidR="001F0885" w:rsidRDefault="00B911DA" w:rsidP="00A7085F">
      <w:pPr>
        <w:ind w:firstLine="426"/>
        <w:jc w:val="both"/>
      </w:pPr>
      <w:r>
        <w:t xml:space="preserve">Phúc đáp văn </w:t>
      </w:r>
      <w:r w:rsidR="00ED1917">
        <w:t xml:space="preserve">bản </w:t>
      </w:r>
      <w:r>
        <w:t xml:space="preserve">số 28/CAX-ĐN ngày 19/01/2023 của Công an xã Bình Định huyện Lương Tài </w:t>
      </w:r>
      <w:r w:rsidR="00CA59DF">
        <w:t xml:space="preserve">hỏi </w:t>
      </w:r>
      <w:r>
        <w:t xml:space="preserve">về trường hợp Đinh </w:t>
      </w:r>
      <w:r w:rsidR="00191A9E">
        <w:t>Đ</w:t>
      </w:r>
      <w:r>
        <w:t xml:space="preserve">ồng Hà </w:t>
      </w:r>
      <w:r w:rsidR="004B2313">
        <w:t xml:space="preserve">- Sinh ngày 14/4/1982 </w:t>
      </w:r>
      <w:r>
        <w:t>sử dụng trái phép chất ma túy</w:t>
      </w:r>
      <w:r w:rsidR="004B2313">
        <w:t xml:space="preserve">, </w:t>
      </w:r>
      <w:r w:rsidR="00411B42">
        <w:t xml:space="preserve">có </w:t>
      </w:r>
      <w:r w:rsidR="004B2313">
        <w:t>đăng ký hộ khẩu thường trú tại thôn Tử Nê</w:t>
      </w:r>
      <w:r w:rsidR="00411B42">
        <w:t>, xã Tân Lãng, huyện Lương Tài nhưng</w:t>
      </w:r>
      <w:r>
        <w:t xml:space="preserve"> </w:t>
      </w:r>
      <w:r w:rsidR="00A7085F">
        <w:t xml:space="preserve">thường xuyên vắng mặt tại địa phương. </w:t>
      </w:r>
    </w:p>
    <w:p w14:paraId="63C9BD36" w14:textId="225833EA" w:rsidR="00CE43B5" w:rsidRDefault="001F0885" w:rsidP="00A7085F">
      <w:pPr>
        <w:ind w:firstLine="426"/>
        <w:jc w:val="both"/>
      </w:pPr>
      <w:r>
        <w:t xml:space="preserve">Căn cứ Luật phòng, chống ma túy số 73/2021/QH14 ngày 30/3/2021; Nghị định </w:t>
      </w:r>
      <w:r w:rsidR="005B3116">
        <w:t xml:space="preserve">số </w:t>
      </w:r>
      <w:r>
        <w:t>116/2021/NĐ-CP ngày 21/12/2021</w:t>
      </w:r>
      <w:r w:rsidR="008C7E2E">
        <w:t xml:space="preserve">; Nghị quyết số 16/2020/NQ-HĐND ngày 11/12/2020 của HĐND tỉnh; Quyết định số 255/QĐ-UBND ngày 10/6/2022 và Quyết định số </w:t>
      </w:r>
      <w:r w:rsidR="005B3116">
        <w:t xml:space="preserve">348/QĐ-UBND ngày 10/8/2022 của UBND tỉnh; Quyết định số 623/QĐ-SYT ngày 04/7/2022 của Sở Y tế tỉnh. </w:t>
      </w:r>
      <w:r w:rsidR="00E76B24">
        <w:t xml:space="preserve">Sở Lao động - Thương binh và Xã hội hướng dẫn Công an xã Bình Định cần thực hiện </w:t>
      </w:r>
      <w:r w:rsidR="00120BF8">
        <w:t xml:space="preserve">đúng, </w:t>
      </w:r>
      <w:r w:rsidR="00ED1917">
        <w:t xml:space="preserve">đầy đủ </w:t>
      </w:r>
      <w:r w:rsidR="00120BF8">
        <w:t xml:space="preserve">trình tự </w:t>
      </w:r>
      <w:r w:rsidR="00ED1917">
        <w:t>các bước sau:</w:t>
      </w:r>
    </w:p>
    <w:p w14:paraId="7055C5D4" w14:textId="713E00DA" w:rsidR="00ED1917" w:rsidRDefault="00120BF8" w:rsidP="00AF795E">
      <w:pPr>
        <w:ind w:firstLine="426"/>
        <w:jc w:val="both"/>
      </w:pPr>
      <w:r>
        <w:t xml:space="preserve">1. </w:t>
      </w:r>
      <w:r w:rsidR="00ED1917">
        <w:t xml:space="preserve">Đưa </w:t>
      </w:r>
      <w:r w:rsidR="005B3116">
        <w:t xml:space="preserve">anh </w:t>
      </w:r>
      <w:r w:rsidR="00ED1917">
        <w:t xml:space="preserve">Đinh </w:t>
      </w:r>
      <w:r w:rsidR="009E2C92">
        <w:t>Đ</w:t>
      </w:r>
      <w:r w:rsidR="00ED1917">
        <w:t xml:space="preserve">ồng Hà đến </w:t>
      </w:r>
      <w:r>
        <w:t xml:space="preserve">các cơ sở y tế đủ điều kiện xác định tình trạng nghiện ma túy </w:t>
      </w:r>
      <w:r w:rsidR="00BA6D77">
        <w:t xml:space="preserve">trên địa bàn tỉnh để xác định tình trạng nghiện ma túy </w:t>
      </w:r>
      <w:r w:rsidR="00406C5D">
        <w:t xml:space="preserve">theo quy định </w:t>
      </w:r>
      <w:r w:rsidR="00BA6D77">
        <w:t>(</w:t>
      </w:r>
      <w:r w:rsidR="00B47E4C">
        <w:t xml:space="preserve">nên đưa đến Cơ sở cai nghiện ma túy tỉnh </w:t>
      </w:r>
      <w:r w:rsidR="00AF795E">
        <w:t>để quản lý tạm thời trong quá trình lập hồ sơ</w:t>
      </w:r>
      <w:r w:rsidR="0061230E">
        <w:t xml:space="preserve"> theo Quyết định số 255/QĐ-UBND ngày 10/6/2022</w:t>
      </w:r>
      <w:r w:rsidR="00AF795E">
        <w:t>).</w:t>
      </w:r>
    </w:p>
    <w:p w14:paraId="25AB3211" w14:textId="790449C4" w:rsidR="00AF795E" w:rsidRDefault="00AF795E" w:rsidP="00AF795E">
      <w:pPr>
        <w:ind w:firstLine="426"/>
        <w:jc w:val="both"/>
      </w:pPr>
      <w:r>
        <w:t xml:space="preserve">2. </w:t>
      </w:r>
      <w:r w:rsidR="00406C5D">
        <w:t>Khi có kết quả nghiện ma túy:</w:t>
      </w:r>
    </w:p>
    <w:p w14:paraId="348ED4E5" w14:textId="6F0571FD" w:rsidR="00406C5D" w:rsidRPr="00191A9E" w:rsidRDefault="00406C5D" w:rsidP="00AF795E">
      <w:pPr>
        <w:ind w:firstLine="426"/>
        <w:jc w:val="both"/>
        <w:rPr>
          <w:i/>
          <w:iCs/>
        </w:rPr>
      </w:pPr>
      <w:r w:rsidRPr="00191A9E">
        <w:rPr>
          <w:i/>
          <w:iCs/>
        </w:rPr>
        <w:t>2.1. Trường hợp 1</w:t>
      </w:r>
      <w:r w:rsidR="00191A9E" w:rsidRPr="00191A9E">
        <w:rPr>
          <w:i/>
          <w:iCs/>
        </w:rPr>
        <w:t>:</w:t>
      </w:r>
      <w:r w:rsidR="00191A9E">
        <w:rPr>
          <w:i/>
          <w:iCs/>
        </w:rPr>
        <w:t xml:space="preserve"> Cai nghiện ma túy tự nguyện</w:t>
      </w:r>
    </w:p>
    <w:p w14:paraId="11FF5235" w14:textId="662D6FB6" w:rsidR="00AC23C4" w:rsidRDefault="0095118B" w:rsidP="00AF795E">
      <w:pPr>
        <w:ind w:firstLine="426"/>
        <w:jc w:val="both"/>
      </w:pPr>
      <w:r>
        <w:t>Yêu cầu</w:t>
      </w:r>
      <w:r w:rsidR="00191A9E">
        <w:t xml:space="preserve"> anh Đinh Đồng Hà </w:t>
      </w:r>
      <w:r w:rsidR="004D3B17">
        <w:t xml:space="preserve">đăng ký cai nghiện </w:t>
      </w:r>
      <w:r w:rsidR="00465AEB">
        <w:t xml:space="preserve">ma túy </w:t>
      </w:r>
      <w:r w:rsidR="004D3B17">
        <w:t xml:space="preserve">tự nguyện </w:t>
      </w:r>
      <w:r w:rsidR="00FA30DB">
        <w:t>(</w:t>
      </w:r>
      <w:r w:rsidR="0061230E">
        <w:t>Đ</w:t>
      </w:r>
      <w:r w:rsidR="00FA30DB">
        <w:t xml:space="preserve">iều 28 Nghị định số 116/2021/NĐ-CP) để được </w:t>
      </w:r>
      <w:r w:rsidR="00AC23C4">
        <w:t xml:space="preserve">hỗ trợ </w:t>
      </w:r>
      <w:r>
        <w:t xml:space="preserve">chính sách </w:t>
      </w:r>
      <w:r w:rsidR="00400FE2">
        <w:t xml:space="preserve">cai nghiện tự nguyện </w:t>
      </w:r>
      <w:r w:rsidR="00AC23C4">
        <w:t>theo Nghị quyết số 16/2020/NQ-HĐND của HĐND tỉnh</w:t>
      </w:r>
      <w:r>
        <w:t xml:space="preserve"> do anh Hà vẫn có đăng ký thường trú tại thôn Tử Nê, xã Tân Lãng, huyện Lương Tài.</w:t>
      </w:r>
    </w:p>
    <w:p w14:paraId="08FD9BDE" w14:textId="77777777" w:rsidR="00AC23C4" w:rsidRPr="00AC23C4" w:rsidRDefault="00AC23C4" w:rsidP="00AF795E">
      <w:pPr>
        <w:ind w:firstLine="426"/>
        <w:jc w:val="both"/>
        <w:rPr>
          <w:i/>
          <w:iCs/>
        </w:rPr>
      </w:pPr>
      <w:r w:rsidRPr="00AC23C4">
        <w:rPr>
          <w:i/>
          <w:iCs/>
        </w:rPr>
        <w:t>2.2. Trường hợp 2: Cai nghiện ma túy bắt buộc</w:t>
      </w:r>
    </w:p>
    <w:p w14:paraId="32EF43F4" w14:textId="29CFCC94" w:rsidR="00191A9E" w:rsidRDefault="00B731A0" w:rsidP="00AF795E">
      <w:pPr>
        <w:ind w:firstLine="426"/>
        <w:jc w:val="both"/>
      </w:pPr>
      <w:r>
        <w:t xml:space="preserve">- </w:t>
      </w:r>
      <w:r w:rsidR="00AC23C4">
        <w:t xml:space="preserve">Nếu anh </w:t>
      </w:r>
      <w:r w:rsidR="001872B0">
        <w:t xml:space="preserve">Đinh Đồng Hà không </w:t>
      </w:r>
      <w:r w:rsidR="00C34A76">
        <w:t>đăng ký</w:t>
      </w:r>
      <w:r w:rsidR="00BE7CE6">
        <w:t>, không thực hiện hoặc tự ý chấm dứt</w:t>
      </w:r>
      <w:r w:rsidR="00C34A76">
        <w:t xml:space="preserve"> cai nghiện ma túy tự nguyện thì lập hồ sơ đưa vào cai nghiện bắt buộc (Điều 32 Luật phòng, chống ma túy).</w:t>
      </w:r>
      <w:r w:rsidR="00FA30DB">
        <w:t xml:space="preserve"> </w:t>
      </w:r>
    </w:p>
    <w:p w14:paraId="4AF4BF77" w14:textId="68521752" w:rsidR="00B731A0" w:rsidRDefault="00B731A0" w:rsidP="00AF795E">
      <w:pPr>
        <w:ind w:firstLine="426"/>
        <w:jc w:val="both"/>
      </w:pPr>
      <w:r>
        <w:t xml:space="preserve">- Nếu anh Đinh Đồng Hà thuộc diện quản lý sau cai nghiện ma túy thì lập hồ sơ đưa vào Cơ sở cai nghiện ma túy bắt buộc, không </w:t>
      </w:r>
      <w:r w:rsidR="008B44DA">
        <w:t xml:space="preserve">cần </w:t>
      </w:r>
      <w:r>
        <w:t>phải có ý kiến của anh</w:t>
      </w:r>
      <w:r w:rsidR="007E298A">
        <w:t xml:space="preserve"> Hà (Điều 32 Luật phòng, chống ma túy). </w:t>
      </w:r>
      <w:r>
        <w:t xml:space="preserve"> </w:t>
      </w:r>
    </w:p>
    <w:p w14:paraId="6A5E19CF" w14:textId="24F59B35" w:rsidR="00F064A4" w:rsidRDefault="00F064A4" w:rsidP="00AF795E">
      <w:pPr>
        <w:ind w:firstLine="426"/>
        <w:jc w:val="both"/>
      </w:pPr>
      <w:r>
        <w:lastRenderedPageBreak/>
        <w:t>3. Thủ tục lập hồ sơ đối với anh Hà phải thực hiện đúng, đầy đủ theo quy định tại Nghị định số 116/2021/NĐ-CP ngày 21/12/2021 của Chính phủ.</w:t>
      </w:r>
    </w:p>
    <w:p w14:paraId="7D50143F" w14:textId="0777D813" w:rsidR="00432E44" w:rsidRDefault="00432E44" w:rsidP="00AF795E">
      <w:pPr>
        <w:ind w:firstLine="426"/>
        <w:jc w:val="both"/>
      </w:pPr>
      <w:r>
        <w:t>Sở Lao động - Thương binh và Xã hội trả lời Công an xã Bình Định, huyện Lương Tài biết, phối hợp thực hiện.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00"/>
      </w:tblGrid>
      <w:tr w:rsidR="0044731D" w:rsidRPr="00E75908" w14:paraId="54382F2F" w14:textId="77777777" w:rsidTr="001F01A2">
        <w:tc>
          <w:tcPr>
            <w:tcW w:w="4678" w:type="dxa"/>
          </w:tcPr>
          <w:p w14:paraId="2FBF9379" w14:textId="77777777" w:rsidR="0020688F" w:rsidRDefault="0020688F">
            <w:pPr>
              <w:rPr>
                <w:b/>
                <w:bCs/>
                <w:i/>
                <w:iCs/>
                <w:sz w:val="24"/>
                <w:szCs w:val="18"/>
              </w:rPr>
            </w:pPr>
          </w:p>
          <w:p w14:paraId="2F6F42EE" w14:textId="20CE91E4" w:rsidR="0044731D" w:rsidRPr="00E75908" w:rsidRDefault="0044731D">
            <w:pPr>
              <w:rPr>
                <w:b/>
                <w:bCs/>
                <w:i/>
                <w:iCs/>
              </w:rPr>
            </w:pPr>
            <w:r w:rsidRPr="00E75908">
              <w:rPr>
                <w:b/>
                <w:bCs/>
                <w:i/>
                <w:iCs/>
                <w:sz w:val="24"/>
                <w:szCs w:val="18"/>
              </w:rPr>
              <w:t>Nơi nhận:</w:t>
            </w:r>
            <w:r w:rsidRPr="00E75908">
              <w:rPr>
                <w:b/>
                <w:bCs/>
                <w:i/>
                <w:iCs/>
              </w:rPr>
              <w:t xml:space="preserve"> </w:t>
            </w:r>
          </w:p>
          <w:p w14:paraId="5A678258" w14:textId="42792049" w:rsidR="0044731D" w:rsidRDefault="0044731D">
            <w:pPr>
              <w:rPr>
                <w:sz w:val="24"/>
                <w:szCs w:val="18"/>
              </w:rPr>
            </w:pPr>
            <w:r w:rsidRPr="00E75908">
              <w:rPr>
                <w:sz w:val="24"/>
                <w:szCs w:val="18"/>
              </w:rPr>
              <w:t>-Như trên;</w:t>
            </w:r>
          </w:p>
          <w:p w14:paraId="3BD85A06" w14:textId="2B5B5294" w:rsidR="00432E44" w:rsidRDefault="00432E44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-UBND huyện Lương Tài (để </w:t>
            </w:r>
            <w:r w:rsidR="001F01A2">
              <w:rPr>
                <w:sz w:val="24"/>
                <w:szCs w:val="18"/>
              </w:rPr>
              <w:t>chỉ đạo</w:t>
            </w:r>
            <w:r>
              <w:rPr>
                <w:sz w:val="24"/>
                <w:szCs w:val="18"/>
              </w:rPr>
              <w:t>);</w:t>
            </w:r>
          </w:p>
          <w:p w14:paraId="2C09B15F" w14:textId="4108B1B3" w:rsidR="00432E44" w:rsidRDefault="00432E44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-Công an huyện Lương tài (</w:t>
            </w:r>
            <w:r w:rsidR="001F01A2">
              <w:rPr>
                <w:sz w:val="24"/>
                <w:szCs w:val="18"/>
              </w:rPr>
              <w:t>để chỉ đạo)</w:t>
            </w:r>
            <w:r>
              <w:rPr>
                <w:sz w:val="24"/>
                <w:szCs w:val="18"/>
              </w:rPr>
              <w:t>;</w:t>
            </w:r>
          </w:p>
          <w:p w14:paraId="7798D5A1" w14:textId="55C48605" w:rsidR="00432E44" w:rsidRPr="00E75908" w:rsidRDefault="00432E44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-Phòng LĐTBXH huyện Lương Tài (</w:t>
            </w:r>
            <w:r w:rsidR="001F01A2">
              <w:rPr>
                <w:sz w:val="24"/>
                <w:szCs w:val="18"/>
              </w:rPr>
              <w:t>để p/h)</w:t>
            </w:r>
          </w:p>
          <w:p w14:paraId="50005AA9" w14:textId="77777777" w:rsidR="0044731D" w:rsidRPr="00E75908" w:rsidRDefault="0044731D">
            <w:pPr>
              <w:rPr>
                <w:sz w:val="24"/>
                <w:szCs w:val="18"/>
              </w:rPr>
            </w:pPr>
            <w:r w:rsidRPr="00E75908">
              <w:rPr>
                <w:sz w:val="24"/>
                <w:szCs w:val="18"/>
              </w:rPr>
              <w:t>-Giám đốc Sở (b/c);</w:t>
            </w:r>
          </w:p>
          <w:p w14:paraId="38A2E66D" w14:textId="77777777" w:rsidR="0044731D" w:rsidRPr="00E75908" w:rsidRDefault="0044731D">
            <w:r w:rsidRPr="00E75908">
              <w:rPr>
                <w:sz w:val="24"/>
                <w:szCs w:val="18"/>
              </w:rPr>
              <w:t>-Lưu: VT; BTXH&amp;PCTNXH.</w:t>
            </w:r>
          </w:p>
          <w:p w14:paraId="5C6EC60D" w14:textId="77777777" w:rsidR="0044731D" w:rsidRPr="00E75908" w:rsidRDefault="0044731D"/>
        </w:tc>
        <w:tc>
          <w:tcPr>
            <w:tcW w:w="4100" w:type="dxa"/>
          </w:tcPr>
          <w:p w14:paraId="263E9933" w14:textId="77777777" w:rsidR="0020688F" w:rsidRDefault="0020688F" w:rsidP="00030B78">
            <w:pPr>
              <w:jc w:val="center"/>
              <w:rPr>
                <w:b/>
                <w:bCs/>
                <w:sz w:val="26"/>
                <w:szCs w:val="20"/>
              </w:rPr>
            </w:pPr>
          </w:p>
          <w:p w14:paraId="20B0D47D" w14:textId="638952E9" w:rsidR="0044731D" w:rsidRPr="00E75908" w:rsidRDefault="0044731D" w:rsidP="00030B78">
            <w:pPr>
              <w:jc w:val="center"/>
              <w:rPr>
                <w:b/>
                <w:bCs/>
                <w:sz w:val="26"/>
                <w:szCs w:val="20"/>
              </w:rPr>
            </w:pPr>
            <w:r w:rsidRPr="00E75908">
              <w:rPr>
                <w:b/>
                <w:bCs/>
                <w:sz w:val="26"/>
                <w:szCs w:val="20"/>
              </w:rPr>
              <w:t>KT. GIÁM ĐỐC</w:t>
            </w:r>
          </w:p>
          <w:p w14:paraId="3AD48B3D" w14:textId="77777777" w:rsidR="0044731D" w:rsidRPr="00E75908" w:rsidRDefault="0044731D" w:rsidP="00030B78">
            <w:pPr>
              <w:jc w:val="center"/>
              <w:rPr>
                <w:b/>
                <w:bCs/>
                <w:sz w:val="26"/>
                <w:szCs w:val="20"/>
              </w:rPr>
            </w:pPr>
            <w:r w:rsidRPr="00E75908">
              <w:rPr>
                <w:b/>
                <w:bCs/>
                <w:sz w:val="26"/>
                <w:szCs w:val="20"/>
              </w:rPr>
              <w:t>PHÓ GIÁM ĐỐC</w:t>
            </w:r>
          </w:p>
          <w:p w14:paraId="06EE761C" w14:textId="77777777" w:rsidR="0044731D" w:rsidRPr="00E75908" w:rsidRDefault="0044731D" w:rsidP="00030B78">
            <w:pPr>
              <w:jc w:val="center"/>
              <w:rPr>
                <w:b/>
                <w:bCs/>
              </w:rPr>
            </w:pPr>
          </w:p>
          <w:p w14:paraId="0535C693" w14:textId="77777777" w:rsidR="0044731D" w:rsidRPr="00E75908" w:rsidRDefault="0044731D" w:rsidP="00030B78">
            <w:pPr>
              <w:jc w:val="center"/>
              <w:rPr>
                <w:b/>
                <w:bCs/>
              </w:rPr>
            </w:pPr>
          </w:p>
          <w:p w14:paraId="7B0FA3EE" w14:textId="77777777" w:rsidR="0044731D" w:rsidRPr="00E75908" w:rsidRDefault="0044731D" w:rsidP="00030B78">
            <w:pPr>
              <w:jc w:val="center"/>
              <w:rPr>
                <w:b/>
                <w:bCs/>
              </w:rPr>
            </w:pPr>
          </w:p>
          <w:p w14:paraId="2210D9F3" w14:textId="77777777" w:rsidR="0044731D" w:rsidRPr="00E75908" w:rsidRDefault="0044731D" w:rsidP="00030B78">
            <w:pPr>
              <w:jc w:val="center"/>
              <w:rPr>
                <w:b/>
                <w:bCs/>
              </w:rPr>
            </w:pPr>
          </w:p>
          <w:p w14:paraId="7B85F5BF" w14:textId="77777777" w:rsidR="0044731D" w:rsidRPr="00E75908" w:rsidRDefault="0044731D" w:rsidP="00030B78">
            <w:pPr>
              <w:jc w:val="center"/>
              <w:rPr>
                <w:b/>
                <w:bCs/>
              </w:rPr>
            </w:pPr>
          </w:p>
          <w:p w14:paraId="5D31A29C" w14:textId="77777777" w:rsidR="0044731D" w:rsidRPr="00E75908" w:rsidRDefault="0044731D" w:rsidP="00030B78">
            <w:pPr>
              <w:jc w:val="center"/>
            </w:pPr>
            <w:r w:rsidRPr="00E75908">
              <w:rPr>
                <w:b/>
                <w:bCs/>
              </w:rPr>
              <w:t>Đoàn Xuân Thanh</w:t>
            </w:r>
          </w:p>
        </w:tc>
      </w:tr>
    </w:tbl>
    <w:p w14:paraId="0A77093A" w14:textId="77777777" w:rsidR="0044731D" w:rsidRPr="00E75908" w:rsidRDefault="0044731D" w:rsidP="00E75908"/>
    <w:p w14:paraId="13A99FCF" w14:textId="77777777" w:rsidR="0044731D" w:rsidRPr="00E75908" w:rsidRDefault="0044731D" w:rsidP="00E75908"/>
    <w:p w14:paraId="16673FBA" w14:textId="3A64FDD7" w:rsidR="002A69A1" w:rsidRDefault="0044731D">
      <w:r>
        <w:t xml:space="preserve"> </w:t>
      </w:r>
    </w:p>
    <w:sectPr w:rsidR="002A69A1" w:rsidSect="00CF69FA">
      <w:pgSz w:w="11906" w:h="16838" w:code="9"/>
      <w:pgMar w:top="1134" w:right="1134" w:bottom="567" w:left="1985" w:header="284" w:footer="28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A71"/>
    <w:multiLevelType w:val="hybridMultilevel"/>
    <w:tmpl w:val="0758F582"/>
    <w:lvl w:ilvl="0" w:tplc="11846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2395"/>
    <w:multiLevelType w:val="hybridMultilevel"/>
    <w:tmpl w:val="D00045D4"/>
    <w:lvl w:ilvl="0" w:tplc="7960B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A0099C"/>
    <w:multiLevelType w:val="hybridMultilevel"/>
    <w:tmpl w:val="32F8A986"/>
    <w:lvl w:ilvl="0" w:tplc="F03CC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9A3A24"/>
    <w:multiLevelType w:val="hybridMultilevel"/>
    <w:tmpl w:val="4B94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4E51"/>
    <w:multiLevelType w:val="hybridMultilevel"/>
    <w:tmpl w:val="F9306A6C"/>
    <w:lvl w:ilvl="0" w:tplc="39666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0F3C78"/>
    <w:multiLevelType w:val="hybridMultilevel"/>
    <w:tmpl w:val="8388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79346">
    <w:abstractNumId w:val="1"/>
  </w:num>
  <w:num w:numId="2" w16cid:durableId="1311866617">
    <w:abstractNumId w:val="2"/>
  </w:num>
  <w:num w:numId="3" w16cid:durableId="345136144">
    <w:abstractNumId w:val="0"/>
  </w:num>
  <w:num w:numId="4" w16cid:durableId="1766726868">
    <w:abstractNumId w:val="4"/>
  </w:num>
  <w:num w:numId="5" w16cid:durableId="1945840153">
    <w:abstractNumId w:val="5"/>
  </w:num>
  <w:num w:numId="6" w16cid:durableId="2104914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1D"/>
    <w:rsid w:val="000C0861"/>
    <w:rsid w:val="00120BF8"/>
    <w:rsid w:val="00176807"/>
    <w:rsid w:val="001872B0"/>
    <w:rsid w:val="00191A9E"/>
    <w:rsid w:val="001F01A2"/>
    <w:rsid w:val="001F0885"/>
    <w:rsid w:val="001F3AF2"/>
    <w:rsid w:val="0020688F"/>
    <w:rsid w:val="002A69A1"/>
    <w:rsid w:val="002C2CA0"/>
    <w:rsid w:val="00400FE2"/>
    <w:rsid w:val="00406169"/>
    <w:rsid w:val="00406C5D"/>
    <w:rsid w:val="00411B42"/>
    <w:rsid w:val="00432E44"/>
    <w:rsid w:val="0044731D"/>
    <w:rsid w:val="00461BD5"/>
    <w:rsid w:val="00465AEB"/>
    <w:rsid w:val="00486C3E"/>
    <w:rsid w:val="004B2313"/>
    <w:rsid w:val="004D3B17"/>
    <w:rsid w:val="004F7915"/>
    <w:rsid w:val="005B3116"/>
    <w:rsid w:val="005E6C49"/>
    <w:rsid w:val="0061230E"/>
    <w:rsid w:val="007E298A"/>
    <w:rsid w:val="008B44DA"/>
    <w:rsid w:val="008B78ED"/>
    <w:rsid w:val="008C7E2E"/>
    <w:rsid w:val="00945FA5"/>
    <w:rsid w:val="0095118B"/>
    <w:rsid w:val="00971167"/>
    <w:rsid w:val="009E2C92"/>
    <w:rsid w:val="00A7085F"/>
    <w:rsid w:val="00AC23C4"/>
    <w:rsid w:val="00AF795E"/>
    <w:rsid w:val="00B4481C"/>
    <w:rsid w:val="00B47E4C"/>
    <w:rsid w:val="00B71EA3"/>
    <w:rsid w:val="00B731A0"/>
    <w:rsid w:val="00B911DA"/>
    <w:rsid w:val="00BA6D77"/>
    <w:rsid w:val="00BE7CE6"/>
    <w:rsid w:val="00C01BD6"/>
    <w:rsid w:val="00C34A76"/>
    <w:rsid w:val="00CA59DF"/>
    <w:rsid w:val="00CA620C"/>
    <w:rsid w:val="00CE43B5"/>
    <w:rsid w:val="00CF69FA"/>
    <w:rsid w:val="00D03FFA"/>
    <w:rsid w:val="00E60878"/>
    <w:rsid w:val="00E76B24"/>
    <w:rsid w:val="00ED1917"/>
    <w:rsid w:val="00ED6B1E"/>
    <w:rsid w:val="00F064A4"/>
    <w:rsid w:val="00F94051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F445"/>
  <w15:chartTrackingRefBased/>
  <w15:docId w15:val="{49D4F3D3-733C-483C-88CF-6630329B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11</cp:revision>
  <cp:lastPrinted>2023-02-06T02:25:00Z</cp:lastPrinted>
  <dcterms:created xsi:type="dcterms:W3CDTF">2023-02-02T03:17:00Z</dcterms:created>
  <dcterms:modified xsi:type="dcterms:W3CDTF">2023-02-06T02:26:00Z</dcterms:modified>
</cp:coreProperties>
</file>