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280009" w:rsidTr="009657EB">
        <w:tc>
          <w:tcPr>
            <w:tcW w:w="4503" w:type="dxa"/>
          </w:tcPr>
          <w:p w:rsidR="00280009" w:rsidRPr="00280009" w:rsidRDefault="00280009" w:rsidP="00280009">
            <w:pPr>
              <w:jc w:val="center"/>
              <w:rPr>
                <w:lang w:val="en-US"/>
              </w:rPr>
            </w:pPr>
            <w:r w:rsidRPr="00280009">
              <w:rPr>
                <w:lang w:val="en-US"/>
              </w:rPr>
              <w:t>UBND TỈNH BẮC NINH</w:t>
            </w:r>
          </w:p>
          <w:p w:rsidR="00280009" w:rsidRPr="00280009" w:rsidRDefault="00280009" w:rsidP="00280009">
            <w:pPr>
              <w:jc w:val="center"/>
              <w:rPr>
                <w:b/>
                <w:sz w:val="26"/>
                <w:szCs w:val="26"/>
                <w:lang w:val="en-US"/>
              </w:rPr>
            </w:pPr>
            <w:r w:rsidRPr="00280009">
              <w:rPr>
                <w:b/>
                <w:sz w:val="26"/>
                <w:szCs w:val="26"/>
                <w:lang w:val="en-US"/>
              </w:rPr>
              <w:t>SỞ LAO ĐỘNG - THƯƠNG BINH</w:t>
            </w:r>
          </w:p>
          <w:p w:rsidR="00280009" w:rsidRDefault="00C15CB1" w:rsidP="00280009">
            <w:pPr>
              <w:jc w:val="center"/>
              <w:rPr>
                <w:b/>
                <w:sz w:val="26"/>
                <w:szCs w:val="26"/>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81.65pt;margin-top:14.8pt;width:48.75pt;height:0;z-index:251658240" o:connectortype="straight"/>
              </w:pict>
            </w:r>
            <w:r w:rsidR="00280009" w:rsidRPr="00280009">
              <w:rPr>
                <w:b/>
                <w:sz w:val="26"/>
                <w:szCs w:val="26"/>
                <w:lang w:val="en-US"/>
              </w:rPr>
              <w:t>VÀ XÃ HỘI</w:t>
            </w:r>
          </w:p>
          <w:p w:rsidR="00280009" w:rsidRDefault="00280009" w:rsidP="00280009">
            <w:pPr>
              <w:jc w:val="center"/>
              <w:rPr>
                <w:b/>
                <w:sz w:val="26"/>
                <w:szCs w:val="26"/>
                <w:lang w:val="en-US"/>
              </w:rPr>
            </w:pPr>
          </w:p>
          <w:p w:rsidR="00280009" w:rsidRDefault="00280009" w:rsidP="00280009">
            <w:pPr>
              <w:jc w:val="center"/>
              <w:rPr>
                <w:sz w:val="26"/>
                <w:szCs w:val="26"/>
                <w:lang w:val="en-US"/>
              </w:rPr>
            </w:pPr>
            <w:r w:rsidRPr="00280009">
              <w:rPr>
                <w:sz w:val="26"/>
                <w:szCs w:val="26"/>
                <w:lang w:val="en-US"/>
              </w:rPr>
              <w:t>Số:           /SLĐTBXH-CSLĐ</w:t>
            </w:r>
          </w:p>
          <w:p w:rsidR="00280009" w:rsidRPr="00280009" w:rsidRDefault="00280009" w:rsidP="000C16C5">
            <w:pPr>
              <w:jc w:val="center"/>
              <w:rPr>
                <w:sz w:val="24"/>
                <w:szCs w:val="26"/>
                <w:lang w:val="en-US"/>
              </w:rPr>
            </w:pPr>
            <w:r w:rsidRPr="00280009">
              <w:rPr>
                <w:sz w:val="24"/>
                <w:szCs w:val="26"/>
                <w:lang w:val="en-US"/>
              </w:rPr>
              <w:t xml:space="preserve">V/v </w:t>
            </w:r>
            <w:r w:rsidR="000C16C5">
              <w:rPr>
                <w:sz w:val="24"/>
                <w:szCs w:val="26"/>
                <w:lang w:val="en-US"/>
              </w:rPr>
              <w:t>đề nghị thực hiện một số nội dung theo quy định của pháp luật lao động</w:t>
            </w:r>
          </w:p>
        </w:tc>
        <w:tc>
          <w:tcPr>
            <w:tcW w:w="5244" w:type="dxa"/>
          </w:tcPr>
          <w:p w:rsidR="00280009" w:rsidRPr="00280009" w:rsidRDefault="00280009" w:rsidP="00280009">
            <w:pPr>
              <w:jc w:val="center"/>
              <w:rPr>
                <w:b/>
                <w:sz w:val="24"/>
                <w:lang w:val="en-US"/>
              </w:rPr>
            </w:pPr>
            <w:r w:rsidRPr="00280009">
              <w:rPr>
                <w:b/>
                <w:sz w:val="24"/>
                <w:lang w:val="en-US"/>
              </w:rPr>
              <w:t>CỘNG HÒA XÃ HỘI CHỦ NGHĨA VIỆT NAM</w:t>
            </w:r>
          </w:p>
          <w:p w:rsidR="00280009" w:rsidRDefault="00C15CB1" w:rsidP="00280009">
            <w:pPr>
              <w:jc w:val="center"/>
              <w:rPr>
                <w:b/>
                <w:lang w:val="en-US"/>
              </w:rPr>
            </w:pPr>
            <w:r>
              <w:rPr>
                <w:noProof/>
                <w:lang w:val="en-US"/>
              </w:rPr>
              <w:pict>
                <v:shape id="_x0000_s1027" type="#_x0000_t32" style="position:absolute;left:0;text-align:left;margin-left:58.3pt;margin-top:19.1pt;width:135.7pt;height:0;z-index:251659264" o:connectortype="straight"/>
              </w:pict>
            </w:r>
            <w:r w:rsidR="00280009" w:rsidRPr="00280009">
              <w:rPr>
                <w:b/>
                <w:lang w:val="en-US"/>
              </w:rPr>
              <w:t>Độc lập - Tự do - Hạnh phúc</w:t>
            </w:r>
          </w:p>
          <w:p w:rsidR="00280009" w:rsidRDefault="00280009" w:rsidP="00280009">
            <w:pPr>
              <w:jc w:val="center"/>
              <w:rPr>
                <w:b/>
                <w:lang w:val="en-US"/>
              </w:rPr>
            </w:pPr>
          </w:p>
          <w:p w:rsidR="00280009" w:rsidRPr="00280009" w:rsidRDefault="00280009" w:rsidP="00280009">
            <w:pPr>
              <w:jc w:val="center"/>
              <w:rPr>
                <w:b/>
                <w:sz w:val="24"/>
                <w:lang w:val="en-US"/>
              </w:rPr>
            </w:pPr>
          </w:p>
          <w:p w:rsidR="00280009" w:rsidRPr="00280009" w:rsidRDefault="00280009" w:rsidP="001B3AEA">
            <w:pPr>
              <w:jc w:val="center"/>
              <w:rPr>
                <w:i/>
                <w:lang w:val="en-US"/>
              </w:rPr>
            </w:pPr>
            <w:r w:rsidRPr="00280009">
              <w:rPr>
                <w:i/>
                <w:lang w:val="en-US"/>
              </w:rPr>
              <w:t xml:space="preserve">Bắc Ninh, ngày   </w:t>
            </w:r>
            <w:r w:rsidR="00497DD7">
              <w:rPr>
                <w:i/>
                <w:lang w:val="en-US"/>
              </w:rPr>
              <w:t xml:space="preserve"> </w:t>
            </w:r>
            <w:r w:rsidRPr="00280009">
              <w:rPr>
                <w:i/>
                <w:lang w:val="en-US"/>
              </w:rPr>
              <w:t xml:space="preserve">  tháng </w:t>
            </w:r>
            <w:r w:rsidR="00E00CFE">
              <w:rPr>
                <w:i/>
                <w:lang w:val="en-US"/>
              </w:rPr>
              <w:t>4</w:t>
            </w:r>
            <w:bookmarkStart w:id="0" w:name="_GoBack"/>
            <w:bookmarkEnd w:id="0"/>
            <w:r w:rsidR="001B3AEA">
              <w:rPr>
                <w:i/>
                <w:lang w:val="en-US"/>
              </w:rPr>
              <w:t xml:space="preserve"> năm 2022</w:t>
            </w:r>
          </w:p>
        </w:tc>
      </w:tr>
    </w:tbl>
    <w:p w:rsidR="00280009" w:rsidRPr="00280009" w:rsidRDefault="00280009" w:rsidP="00280009">
      <w:pPr>
        <w:jc w:val="center"/>
        <w:rPr>
          <w:sz w:val="6"/>
          <w:lang w:val="en-US"/>
        </w:rPr>
      </w:pPr>
    </w:p>
    <w:p w:rsidR="000A71DE" w:rsidRDefault="000A71DE" w:rsidP="000A71DE">
      <w:pPr>
        <w:spacing w:after="0" w:line="240" w:lineRule="auto"/>
        <w:jc w:val="center"/>
        <w:rPr>
          <w:szCs w:val="28"/>
          <w:lang w:val="en-US"/>
        </w:rPr>
      </w:pPr>
      <w:r>
        <w:rPr>
          <w:szCs w:val="28"/>
          <w:lang w:val="en-US"/>
        </w:rPr>
        <w:t xml:space="preserve">Kính gửi: Các doanh nghiệp hoạt động cho thuê lại lao động </w:t>
      </w:r>
    </w:p>
    <w:p w:rsidR="00280009" w:rsidRPr="000A71DE" w:rsidRDefault="000A71DE" w:rsidP="000A71DE">
      <w:pPr>
        <w:spacing w:after="0" w:line="240" w:lineRule="auto"/>
        <w:jc w:val="center"/>
        <w:rPr>
          <w:szCs w:val="28"/>
          <w:lang w:val="en-US"/>
        </w:rPr>
      </w:pPr>
      <w:r>
        <w:rPr>
          <w:szCs w:val="28"/>
          <w:lang w:val="en-US"/>
        </w:rPr>
        <w:t>trên địa bàn tỉnh Bắc Ninh</w:t>
      </w:r>
    </w:p>
    <w:p w:rsidR="000A6A74" w:rsidRPr="000A6A74" w:rsidRDefault="000A6A74" w:rsidP="000A6A74">
      <w:pPr>
        <w:widowControl w:val="0"/>
        <w:autoSpaceDE w:val="0"/>
        <w:spacing w:after="120"/>
        <w:ind w:firstLine="567"/>
        <w:jc w:val="both"/>
        <w:rPr>
          <w:rFonts w:cs="Times New Roman"/>
          <w:color w:val="000000" w:themeColor="text1"/>
          <w:spacing w:val="-2"/>
          <w:sz w:val="10"/>
          <w:szCs w:val="28"/>
          <w:lang w:val="es-ES"/>
        </w:rPr>
      </w:pPr>
    </w:p>
    <w:p w:rsidR="00182B5B" w:rsidRDefault="000C16C5" w:rsidP="00C165D4">
      <w:pPr>
        <w:widowControl w:val="0"/>
        <w:autoSpaceDE w:val="0"/>
        <w:spacing w:after="60" w:line="264" w:lineRule="auto"/>
        <w:ind w:firstLine="567"/>
        <w:jc w:val="both"/>
        <w:rPr>
          <w:rFonts w:cs="Times New Roman"/>
          <w:szCs w:val="28"/>
          <w:shd w:val="clear" w:color="auto" w:fill="FFFFFF"/>
          <w:lang w:val="nl-NL"/>
        </w:rPr>
      </w:pPr>
      <w:r>
        <w:rPr>
          <w:rFonts w:cs="Times New Roman"/>
          <w:szCs w:val="28"/>
          <w:shd w:val="clear" w:color="auto" w:fill="FFFFFF"/>
          <w:lang w:val="nl-NL"/>
        </w:rPr>
        <w:t>Căn cứ Bộ luật Lao động năm 2019;</w:t>
      </w:r>
    </w:p>
    <w:p w:rsidR="000C16C5" w:rsidRDefault="000C16C5" w:rsidP="00C165D4">
      <w:pPr>
        <w:widowControl w:val="0"/>
        <w:autoSpaceDE w:val="0"/>
        <w:spacing w:after="60" w:line="264" w:lineRule="auto"/>
        <w:ind w:firstLine="567"/>
        <w:jc w:val="both"/>
        <w:rPr>
          <w:rFonts w:cs="Times New Roman"/>
          <w:szCs w:val="28"/>
          <w:shd w:val="clear" w:color="auto" w:fill="FFFFFF"/>
          <w:lang w:val="nl-NL"/>
        </w:rPr>
      </w:pPr>
      <w:r>
        <w:rPr>
          <w:rFonts w:cs="Times New Roman"/>
          <w:szCs w:val="28"/>
          <w:shd w:val="clear" w:color="auto" w:fill="FFFFFF"/>
          <w:lang w:val="nl-NL"/>
        </w:rPr>
        <w:t>Căn cứ Nghị định số 145/2020/NĐ-CP ngày 14/12/2020 quy định chi tiết và hướng dẫn thi hành một số điều của Bộ luật Lao động về điều kiện lao động và quan hệ lao động;</w:t>
      </w:r>
    </w:p>
    <w:p w:rsidR="007A1AC3" w:rsidRDefault="007A1AC3" w:rsidP="00C165D4">
      <w:pPr>
        <w:widowControl w:val="0"/>
        <w:autoSpaceDE w:val="0"/>
        <w:spacing w:after="60" w:line="264" w:lineRule="auto"/>
        <w:ind w:firstLine="567"/>
        <w:jc w:val="both"/>
        <w:rPr>
          <w:rFonts w:cs="Times New Roman"/>
          <w:szCs w:val="28"/>
          <w:shd w:val="clear" w:color="auto" w:fill="FFFFFF"/>
          <w:lang w:val="nl-NL"/>
        </w:rPr>
      </w:pPr>
      <w:r>
        <w:rPr>
          <w:rFonts w:cs="Times New Roman"/>
          <w:szCs w:val="28"/>
          <w:shd w:val="clear" w:color="auto" w:fill="FFFFFF"/>
          <w:lang w:val="nl-NL"/>
        </w:rPr>
        <w:t xml:space="preserve">Căn cứ </w:t>
      </w:r>
      <w:r w:rsidR="00AC758E">
        <w:rPr>
          <w:rFonts w:cs="Times New Roman"/>
          <w:szCs w:val="28"/>
          <w:shd w:val="clear" w:color="auto" w:fill="FFFFFF"/>
          <w:lang w:val="nl-NL"/>
        </w:rPr>
        <w:t>Thông tư</w:t>
      </w:r>
      <w:r>
        <w:rPr>
          <w:rFonts w:cs="Times New Roman"/>
          <w:szCs w:val="28"/>
          <w:shd w:val="clear" w:color="auto" w:fill="FFFFFF"/>
          <w:lang w:val="nl-NL"/>
        </w:rPr>
        <w:t xml:space="preserve"> số 10/2020/TT-BLĐTBXH ngày 12/11/2020 của Bộ trưởng Bộ Lao động - Thương binh và Xã hội quy định chi tiết và hướng dẫn thi hành một số điều của Bộ luật Lao động về nội dung của hợp đ</w:t>
      </w:r>
      <w:r w:rsidR="00C165D4">
        <w:rPr>
          <w:rFonts w:cs="Times New Roman"/>
          <w:szCs w:val="28"/>
          <w:shd w:val="clear" w:color="auto" w:fill="FFFFFF"/>
          <w:lang w:val="nl-NL"/>
        </w:rPr>
        <w:t>ồng, hội đồng thương lượng tập thể và nghề, công việc có ảnh hưởng xấu tới chức năng sinh sản, nuôi con.</w:t>
      </w:r>
    </w:p>
    <w:p w:rsidR="000C16C5" w:rsidRDefault="000C16C5" w:rsidP="00C165D4">
      <w:pPr>
        <w:widowControl w:val="0"/>
        <w:autoSpaceDE w:val="0"/>
        <w:spacing w:after="60" w:line="264" w:lineRule="auto"/>
        <w:ind w:firstLine="567"/>
        <w:jc w:val="both"/>
        <w:rPr>
          <w:rFonts w:cs="Times New Roman"/>
          <w:szCs w:val="28"/>
          <w:shd w:val="clear" w:color="auto" w:fill="FFFFFF"/>
          <w:lang w:val="nl-NL"/>
        </w:rPr>
      </w:pPr>
      <w:r>
        <w:rPr>
          <w:rFonts w:cs="Times New Roman"/>
          <w:szCs w:val="28"/>
          <w:shd w:val="clear" w:color="auto" w:fill="FFFFFF"/>
          <w:lang w:val="nl-NL"/>
        </w:rPr>
        <w:t xml:space="preserve">Để đảm bảo </w:t>
      </w:r>
      <w:r w:rsidR="00851A5B">
        <w:rPr>
          <w:rFonts w:cs="Times New Roman"/>
          <w:szCs w:val="28"/>
          <w:shd w:val="clear" w:color="auto" w:fill="FFFFFF"/>
          <w:lang w:val="nl-NL"/>
        </w:rPr>
        <w:t xml:space="preserve">các doanh nghiệp hoạt động cho thuê lại lao động </w:t>
      </w:r>
      <w:r>
        <w:rPr>
          <w:rFonts w:cs="Times New Roman"/>
          <w:szCs w:val="28"/>
          <w:shd w:val="clear" w:color="auto" w:fill="FFFFFF"/>
          <w:lang w:val="nl-NL"/>
        </w:rPr>
        <w:t xml:space="preserve">thực hiện đúng các quy định của pháp luật lao động, Sở Lao động </w:t>
      </w:r>
      <w:r w:rsidR="003F691A">
        <w:rPr>
          <w:rFonts w:cs="Times New Roman"/>
          <w:szCs w:val="28"/>
          <w:shd w:val="clear" w:color="auto" w:fill="FFFFFF"/>
          <w:lang w:val="nl-NL"/>
        </w:rPr>
        <w:t>-</w:t>
      </w:r>
      <w:r>
        <w:rPr>
          <w:rFonts w:cs="Times New Roman"/>
          <w:szCs w:val="28"/>
          <w:shd w:val="clear" w:color="auto" w:fill="FFFFFF"/>
          <w:lang w:val="nl-NL"/>
        </w:rPr>
        <w:t xml:space="preserve"> Thương binh và Xã hội </w:t>
      </w:r>
      <w:r w:rsidR="00AC758E">
        <w:rPr>
          <w:rFonts w:cs="Times New Roman"/>
          <w:szCs w:val="28"/>
          <w:shd w:val="clear" w:color="auto" w:fill="FFFFFF"/>
          <w:lang w:val="nl-NL"/>
        </w:rPr>
        <w:t>yêu cầu</w:t>
      </w:r>
      <w:r>
        <w:rPr>
          <w:rFonts w:cs="Times New Roman"/>
          <w:szCs w:val="28"/>
          <w:shd w:val="clear" w:color="auto" w:fill="FFFFFF"/>
          <w:lang w:val="nl-NL"/>
        </w:rPr>
        <w:t xml:space="preserve"> các doanh nghiệp thực hiện một số nội dung sau:</w:t>
      </w:r>
    </w:p>
    <w:p w:rsidR="000C16C5" w:rsidRDefault="000C16C5" w:rsidP="00C165D4">
      <w:pPr>
        <w:widowControl w:val="0"/>
        <w:autoSpaceDE w:val="0"/>
        <w:spacing w:after="60" w:line="264" w:lineRule="auto"/>
        <w:ind w:firstLine="567"/>
        <w:jc w:val="both"/>
        <w:rPr>
          <w:rFonts w:cs="Times New Roman"/>
          <w:szCs w:val="28"/>
          <w:shd w:val="clear" w:color="auto" w:fill="FFFFFF"/>
          <w:lang w:val="nl-NL"/>
        </w:rPr>
      </w:pPr>
      <w:r>
        <w:rPr>
          <w:rFonts w:cs="Times New Roman"/>
          <w:szCs w:val="28"/>
          <w:shd w:val="clear" w:color="auto" w:fill="FFFFFF"/>
          <w:lang w:val="nl-NL"/>
        </w:rPr>
        <w:t>1. Xây dự</w:t>
      </w:r>
      <w:r w:rsidR="00851A5B">
        <w:rPr>
          <w:rFonts w:cs="Times New Roman"/>
          <w:szCs w:val="28"/>
          <w:shd w:val="clear" w:color="auto" w:fill="FFFFFF"/>
          <w:lang w:val="nl-NL"/>
        </w:rPr>
        <w:t xml:space="preserve">ng, ban hành và đăng ký </w:t>
      </w:r>
      <w:r>
        <w:rPr>
          <w:rFonts w:cs="Times New Roman"/>
          <w:szCs w:val="28"/>
          <w:shd w:val="clear" w:color="auto" w:fill="FFFFFF"/>
          <w:lang w:val="nl-NL"/>
        </w:rPr>
        <w:t>nội quy lao động</w:t>
      </w:r>
      <w:r w:rsidR="00851A5B">
        <w:rPr>
          <w:rFonts w:cs="Times New Roman"/>
          <w:szCs w:val="28"/>
          <w:shd w:val="clear" w:color="auto" w:fill="FFFFFF"/>
          <w:lang w:val="nl-NL"/>
        </w:rPr>
        <w:t>, cụ thể như sau:</w:t>
      </w:r>
    </w:p>
    <w:p w:rsidR="00851A5B" w:rsidRDefault="00851A5B" w:rsidP="00C165D4">
      <w:pPr>
        <w:widowControl w:val="0"/>
        <w:autoSpaceDE w:val="0"/>
        <w:spacing w:after="60" w:line="264" w:lineRule="auto"/>
        <w:ind w:firstLine="567"/>
        <w:jc w:val="both"/>
        <w:rPr>
          <w:rFonts w:cs="Times New Roman"/>
          <w:szCs w:val="28"/>
          <w:shd w:val="clear" w:color="auto" w:fill="FFFFFF"/>
          <w:lang w:val="nl-NL"/>
        </w:rPr>
      </w:pPr>
      <w:r>
        <w:rPr>
          <w:rFonts w:cs="Times New Roman"/>
          <w:szCs w:val="28"/>
          <w:shd w:val="clear" w:color="auto" w:fill="FFFFFF"/>
          <w:lang w:val="nl-NL"/>
        </w:rPr>
        <w:t>- Xây dựng nội dung nội quy lao động theo hướng dẫn tại Điều 118 Bộ luật Lao động năm 2019, và Điều 69 Nghị định số 145/2020/NĐ-CP ngày 14/12/2020 của Chính phủ</w:t>
      </w:r>
      <w:bookmarkStart w:id="1" w:name="khoan_3_118"/>
      <w:r w:rsidR="008E6305">
        <w:rPr>
          <w:rFonts w:cs="Times New Roman"/>
          <w:szCs w:val="28"/>
          <w:shd w:val="clear" w:color="auto" w:fill="FFFFFF"/>
          <w:lang w:val="nl-NL"/>
        </w:rPr>
        <w:t>.</w:t>
      </w:r>
      <w:r w:rsidR="00815175">
        <w:rPr>
          <w:rFonts w:cs="Times New Roman"/>
          <w:szCs w:val="28"/>
          <w:shd w:val="clear" w:color="auto" w:fill="FFFFFF"/>
          <w:lang w:val="nl-NL"/>
        </w:rPr>
        <w:t xml:space="preserve"> </w:t>
      </w:r>
      <w:r w:rsidRPr="00851A5B">
        <w:rPr>
          <w:rFonts w:cs="Times New Roman"/>
          <w:szCs w:val="28"/>
          <w:shd w:val="clear" w:color="auto" w:fill="FFFFFF"/>
          <w:lang w:val="nl-NL"/>
        </w:rPr>
        <w:t xml:space="preserve">Trước khi ban hành nội quy lao động hoặc sửa đổi, bổ sung nội quy lao động, </w:t>
      </w:r>
      <w:r w:rsidR="004B46E1">
        <w:rPr>
          <w:rFonts w:cs="Times New Roman"/>
          <w:szCs w:val="28"/>
          <w:shd w:val="clear" w:color="auto" w:fill="FFFFFF"/>
          <w:lang w:val="nl-NL"/>
        </w:rPr>
        <w:t>doanh nghiệp</w:t>
      </w:r>
      <w:r w:rsidRPr="00851A5B">
        <w:rPr>
          <w:rFonts w:cs="Times New Roman"/>
          <w:szCs w:val="28"/>
          <w:shd w:val="clear" w:color="auto" w:fill="FFFFFF"/>
          <w:lang w:val="nl-NL"/>
        </w:rPr>
        <w:t xml:space="preserve"> phải tham khảo ý kiến của tổ chức đại diện người lao động tại cơ sở đối với nơi có tổ chức đại diện người lao động tại cơ sở</w:t>
      </w:r>
      <w:bookmarkEnd w:id="1"/>
      <w:r w:rsidR="00355AC9">
        <w:rPr>
          <w:rFonts w:cs="Times New Roman"/>
          <w:szCs w:val="28"/>
          <w:shd w:val="clear" w:color="auto" w:fill="FFFFFF"/>
          <w:lang w:val="nl-NL"/>
        </w:rPr>
        <w:t>, đồng thời tổ chức đối thoại tại nơi làm việc theo điểm c Khoản 2 Điều 63 Bộ luật Lao động năm 2019.</w:t>
      </w:r>
    </w:p>
    <w:p w:rsidR="00851A5B" w:rsidRDefault="00851A5B" w:rsidP="00C165D4">
      <w:pPr>
        <w:widowControl w:val="0"/>
        <w:autoSpaceDE w:val="0"/>
        <w:spacing w:after="60" w:line="264" w:lineRule="auto"/>
        <w:ind w:firstLine="567"/>
        <w:jc w:val="both"/>
        <w:rPr>
          <w:rFonts w:cs="Times New Roman"/>
          <w:szCs w:val="28"/>
          <w:shd w:val="clear" w:color="auto" w:fill="FFFFFF"/>
          <w:lang w:val="nl-NL"/>
        </w:rPr>
      </w:pPr>
      <w:r>
        <w:rPr>
          <w:rFonts w:cs="Times New Roman"/>
          <w:szCs w:val="28"/>
          <w:shd w:val="clear" w:color="auto" w:fill="FFFFFF"/>
          <w:lang w:val="nl-NL"/>
        </w:rPr>
        <w:t xml:space="preserve">- </w:t>
      </w:r>
      <w:r w:rsidR="008E6305">
        <w:rPr>
          <w:rFonts w:cs="Times New Roman"/>
          <w:szCs w:val="28"/>
          <w:shd w:val="clear" w:color="auto" w:fill="FFFFFF"/>
          <w:lang w:val="nl-NL"/>
        </w:rPr>
        <w:t>Khi doanh nghiệp sử dụng 10 người lao động trở lên (bao gồm cả lao động cho thuê lại), doanh nghiệp thực hiện đ</w:t>
      </w:r>
      <w:r>
        <w:rPr>
          <w:rFonts w:cs="Times New Roman"/>
          <w:szCs w:val="28"/>
          <w:shd w:val="clear" w:color="auto" w:fill="FFFFFF"/>
          <w:lang w:val="nl-NL"/>
        </w:rPr>
        <w:t xml:space="preserve">ăng ký Nội quy lao động tại Sở Lao động </w:t>
      </w:r>
      <w:r w:rsidR="008E6305">
        <w:rPr>
          <w:rFonts w:cs="Times New Roman"/>
          <w:szCs w:val="28"/>
          <w:shd w:val="clear" w:color="auto" w:fill="FFFFFF"/>
          <w:lang w:val="nl-NL"/>
        </w:rPr>
        <w:t>-</w:t>
      </w:r>
      <w:r>
        <w:rPr>
          <w:rFonts w:cs="Times New Roman"/>
          <w:szCs w:val="28"/>
          <w:shd w:val="clear" w:color="auto" w:fill="FFFFFF"/>
          <w:lang w:val="nl-NL"/>
        </w:rPr>
        <w:t xml:space="preserve"> Thương binh và Xã hội</w:t>
      </w:r>
      <w:r w:rsidR="004B46E1">
        <w:rPr>
          <w:rFonts w:cs="Times New Roman"/>
          <w:szCs w:val="28"/>
          <w:shd w:val="clear" w:color="auto" w:fill="FFFFFF"/>
          <w:lang w:val="nl-NL"/>
        </w:rPr>
        <w:t xml:space="preserve"> trong thời hạn 10 ngày kể từ ngày ban hành nội quy lao động. </w:t>
      </w:r>
      <w:r w:rsidR="003F691A">
        <w:rPr>
          <w:rFonts w:cs="Times New Roman"/>
          <w:szCs w:val="28"/>
          <w:shd w:val="clear" w:color="auto" w:fill="FFFFFF"/>
          <w:lang w:val="nl-NL"/>
        </w:rPr>
        <w:t>Thành phần h</w:t>
      </w:r>
      <w:r w:rsidR="004B46E1">
        <w:rPr>
          <w:rFonts w:cs="Times New Roman"/>
          <w:szCs w:val="28"/>
          <w:shd w:val="clear" w:color="auto" w:fill="FFFFFF"/>
          <w:lang w:val="nl-NL"/>
        </w:rPr>
        <w:t>ồ sơ đăng ký nội quy lao động theo quy định tại Điều 120 Bộ luật Lao động năm 2019.</w:t>
      </w:r>
    </w:p>
    <w:p w:rsidR="003F691A" w:rsidRDefault="003F691A" w:rsidP="00C165D4">
      <w:pPr>
        <w:widowControl w:val="0"/>
        <w:autoSpaceDE w:val="0"/>
        <w:spacing w:after="60" w:line="264" w:lineRule="auto"/>
        <w:ind w:firstLine="567"/>
        <w:jc w:val="both"/>
        <w:rPr>
          <w:rFonts w:cs="Times New Roman"/>
          <w:szCs w:val="28"/>
          <w:shd w:val="clear" w:color="auto" w:fill="FFFFFF"/>
          <w:lang w:val="nl-NL"/>
        </w:rPr>
      </w:pPr>
      <w:r>
        <w:rPr>
          <w:rFonts w:cs="Times New Roman"/>
          <w:szCs w:val="28"/>
          <w:shd w:val="clear" w:color="auto" w:fill="FFFFFF"/>
          <w:lang w:val="nl-NL"/>
        </w:rPr>
        <w:t>2. Thương lượng tập thể, ký kết Thỏa ước lao động tập thể, cụ thể như sau:</w:t>
      </w:r>
    </w:p>
    <w:p w:rsidR="00C165D4" w:rsidRDefault="003F691A" w:rsidP="00C165D4">
      <w:pPr>
        <w:widowControl w:val="0"/>
        <w:autoSpaceDE w:val="0"/>
        <w:spacing w:after="60" w:line="264" w:lineRule="auto"/>
        <w:ind w:firstLine="567"/>
        <w:jc w:val="both"/>
        <w:rPr>
          <w:rFonts w:cs="Times New Roman"/>
          <w:szCs w:val="28"/>
          <w:shd w:val="clear" w:color="auto" w:fill="FFFFFF"/>
          <w:lang w:val="nl-NL"/>
        </w:rPr>
      </w:pPr>
      <w:r>
        <w:rPr>
          <w:rFonts w:cs="Times New Roman"/>
          <w:szCs w:val="28"/>
          <w:shd w:val="clear" w:color="auto" w:fill="FFFFFF"/>
          <w:lang w:val="nl-NL"/>
        </w:rPr>
        <w:t>- Tổ chức thương lượng tập thể khi có yêu cầu của tổ chức đại diện người lao động tại cơ sở</w:t>
      </w:r>
      <w:r w:rsidR="00D61E91">
        <w:rPr>
          <w:rFonts w:cs="Times New Roman"/>
          <w:szCs w:val="28"/>
          <w:shd w:val="clear" w:color="auto" w:fill="FFFFFF"/>
          <w:lang w:val="nl-NL"/>
        </w:rPr>
        <w:t xml:space="preserve"> hoặc khi doanh nghiệp có </w:t>
      </w:r>
      <w:r w:rsidR="00226E54">
        <w:rPr>
          <w:rFonts w:cs="Times New Roman"/>
          <w:szCs w:val="28"/>
          <w:shd w:val="clear" w:color="auto" w:fill="FFFFFF"/>
          <w:lang w:val="nl-NL"/>
        </w:rPr>
        <w:t>yêu cầu</w:t>
      </w:r>
      <w:r>
        <w:rPr>
          <w:rFonts w:cs="Times New Roman"/>
          <w:szCs w:val="28"/>
          <w:shd w:val="clear" w:color="auto" w:fill="FFFFFF"/>
          <w:lang w:val="nl-NL"/>
        </w:rPr>
        <w:t xml:space="preserve"> theo trình tự, thủ tục được quy định từ Điều 65 đến Điều 70 Bộ luật Lao động năm 2019.</w:t>
      </w:r>
    </w:p>
    <w:p w:rsidR="003F691A" w:rsidRPr="00C165D4" w:rsidRDefault="003F691A" w:rsidP="00C165D4">
      <w:pPr>
        <w:widowControl w:val="0"/>
        <w:autoSpaceDE w:val="0"/>
        <w:spacing w:after="60" w:line="264" w:lineRule="auto"/>
        <w:ind w:firstLine="567"/>
        <w:jc w:val="both"/>
        <w:rPr>
          <w:rFonts w:cs="Times New Roman"/>
          <w:spacing w:val="-2"/>
          <w:szCs w:val="28"/>
          <w:shd w:val="clear" w:color="auto" w:fill="FFFFFF"/>
          <w:lang w:val="nl-NL"/>
        </w:rPr>
      </w:pPr>
      <w:r w:rsidRPr="00C165D4">
        <w:rPr>
          <w:rFonts w:cs="Times New Roman"/>
          <w:spacing w:val="-2"/>
          <w:szCs w:val="28"/>
          <w:shd w:val="clear" w:color="auto" w:fill="FFFFFF"/>
          <w:lang w:val="nl-NL"/>
        </w:rPr>
        <w:t xml:space="preserve">- Trong trường hợp thương lượng thành, hai bên ký kết Thỏa ước lao động tập thể và gửi </w:t>
      </w:r>
      <w:r w:rsidR="00355AC9" w:rsidRPr="00C165D4">
        <w:rPr>
          <w:rFonts w:cs="Times New Roman"/>
          <w:spacing w:val="-2"/>
          <w:szCs w:val="28"/>
          <w:shd w:val="clear" w:color="auto" w:fill="FFFFFF"/>
          <w:lang w:val="nl-NL"/>
        </w:rPr>
        <w:t xml:space="preserve">Thỏa ước lao động tập thể </w:t>
      </w:r>
      <w:r w:rsidRPr="00C165D4">
        <w:rPr>
          <w:rFonts w:cs="Times New Roman"/>
          <w:spacing w:val="-2"/>
          <w:szCs w:val="28"/>
          <w:shd w:val="clear" w:color="auto" w:fill="FFFFFF"/>
          <w:lang w:val="nl-NL"/>
        </w:rPr>
        <w:t>về Sở Lao động - Thương binh và Xã hội.</w:t>
      </w:r>
    </w:p>
    <w:p w:rsidR="00815175" w:rsidRPr="00C165D4" w:rsidRDefault="00815175" w:rsidP="00D2251D">
      <w:pPr>
        <w:widowControl w:val="0"/>
        <w:autoSpaceDE w:val="0"/>
        <w:spacing w:after="60"/>
        <w:ind w:firstLine="567"/>
        <w:jc w:val="both"/>
        <w:rPr>
          <w:rFonts w:cs="Times New Roman"/>
          <w:spacing w:val="-2"/>
          <w:szCs w:val="28"/>
          <w:shd w:val="clear" w:color="auto" w:fill="FFFFFF"/>
          <w:lang w:val="nl-NL"/>
        </w:rPr>
      </w:pPr>
      <w:r w:rsidRPr="00C165D4">
        <w:rPr>
          <w:rFonts w:cs="Times New Roman"/>
          <w:spacing w:val="-2"/>
          <w:szCs w:val="28"/>
          <w:shd w:val="clear" w:color="auto" w:fill="FFFFFF"/>
          <w:lang w:val="nl-NL"/>
        </w:rPr>
        <w:lastRenderedPageBreak/>
        <w:t>3. Xây dựng thang lương, bảng lương và định mức lao động</w:t>
      </w:r>
    </w:p>
    <w:p w:rsidR="003F691A" w:rsidRPr="00C165D4" w:rsidRDefault="00226E54" w:rsidP="00D2251D">
      <w:pPr>
        <w:widowControl w:val="0"/>
        <w:autoSpaceDE w:val="0"/>
        <w:spacing w:after="60"/>
        <w:ind w:firstLine="567"/>
        <w:jc w:val="both"/>
        <w:rPr>
          <w:rFonts w:cs="Times New Roman"/>
          <w:spacing w:val="-2"/>
          <w:szCs w:val="28"/>
          <w:shd w:val="clear" w:color="auto" w:fill="FFFFFF"/>
          <w:lang w:val="nl-NL"/>
        </w:rPr>
      </w:pPr>
      <w:bookmarkStart w:id="2" w:name="khoan_1_93"/>
      <w:r w:rsidRPr="00C165D4">
        <w:rPr>
          <w:rFonts w:cs="Times New Roman"/>
          <w:spacing w:val="-2"/>
          <w:szCs w:val="28"/>
          <w:shd w:val="clear" w:color="auto" w:fill="FFFFFF"/>
          <w:lang w:val="nl-NL"/>
        </w:rPr>
        <w:t xml:space="preserve">- </w:t>
      </w:r>
      <w:r w:rsidR="00815175" w:rsidRPr="00C165D4">
        <w:rPr>
          <w:rFonts w:cs="Times New Roman"/>
          <w:spacing w:val="-2"/>
          <w:szCs w:val="28"/>
          <w:shd w:val="clear" w:color="auto" w:fill="FFFFFF"/>
          <w:lang w:val="nl-NL"/>
        </w:rPr>
        <w:t>Doanh nghiệp phải xây dựng thang lương, bảng lương và định mức lao động làm cơ sở để tuyển dụng, sử dụng lao động, thỏa thuận mức lương theo công việc hoặc chức danh ghi trong hợp đồng lao động và trả lương cho người lao độn</w:t>
      </w:r>
      <w:bookmarkEnd w:id="2"/>
      <w:r w:rsidR="00815175" w:rsidRPr="00C165D4">
        <w:rPr>
          <w:rFonts w:cs="Times New Roman"/>
          <w:spacing w:val="-2"/>
          <w:szCs w:val="28"/>
          <w:shd w:val="clear" w:color="auto" w:fill="FFFFFF"/>
          <w:lang w:val="nl-NL"/>
        </w:rPr>
        <w:t>g.</w:t>
      </w:r>
    </w:p>
    <w:p w:rsidR="00815175" w:rsidRPr="00C165D4" w:rsidRDefault="00226E54" w:rsidP="00A36DA9">
      <w:pPr>
        <w:widowControl w:val="0"/>
        <w:autoSpaceDE w:val="0"/>
        <w:spacing w:after="60"/>
        <w:ind w:firstLine="567"/>
        <w:jc w:val="both"/>
        <w:rPr>
          <w:rFonts w:cs="Times New Roman"/>
          <w:spacing w:val="-2"/>
          <w:szCs w:val="28"/>
          <w:shd w:val="clear" w:color="auto" w:fill="FFFFFF"/>
          <w:lang w:val="nl-NL"/>
        </w:rPr>
      </w:pPr>
      <w:bookmarkStart w:id="3" w:name="khoan_3_93"/>
      <w:r w:rsidRPr="00C165D4">
        <w:rPr>
          <w:spacing w:val="-2"/>
          <w:szCs w:val="28"/>
          <w:lang w:val="nl-NL"/>
        </w:rPr>
        <w:t xml:space="preserve">- </w:t>
      </w:r>
      <w:r w:rsidR="00815175" w:rsidRPr="00C165D4">
        <w:rPr>
          <w:spacing w:val="-2"/>
          <w:szCs w:val="28"/>
          <w:lang w:val="nl-NL"/>
        </w:rPr>
        <w:t>Doanh nghiệp phải tham khảo ý kiến của tổ chức đại diện người lao động tại cơ sở đối với nơi có tổ chức đại diện người lao động tại cơ sở khi xây dựng thang lương, bảng lương và định mức lao động</w:t>
      </w:r>
      <w:bookmarkEnd w:id="3"/>
      <w:r w:rsidR="00A36DA9" w:rsidRPr="00C165D4">
        <w:rPr>
          <w:spacing w:val="-2"/>
          <w:szCs w:val="28"/>
          <w:lang w:val="nl-NL"/>
        </w:rPr>
        <w:t xml:space="preserve"> </w:t>
      </w:r>
      <w:r w:rsidR="00A36DA9" w:rsidRPr="00C165D4">
        <w:rPr>
          <w:rFonts w:cs="Times New Roman"/>
          <w:spacing w:val="-2"/>
          <w:szCs w:val="28"/>
          <w:shd w:val="clear" w:color="auto" w:fill="FFFFFF"/>
          <w:lang w:val="nl-NL"/>
        </w:rPr>
        <w:t>đồng thời tổ chức đối thoại tại nơi làm việc theo điểm c Khoản 2 Điều 63 Bộ luật Lao động năm 2019.</w:t>
      </w:r>
    </w:p>
    <w:p w:rsidR="002E6FBD" w:rsidRPr="00C165D4" w:rsidRDefault="00226E54" w:rsidP="002E6FBD">
      <w:pPr>
        <w:pStyle w:val="NormalWeb"/>
        <w:shd w:val="clear" w:color="auto" w:fill="FFFFFF"/>
        <w:spacing w:before="120" w:beforeAutospacing="0" w:after="120" w:afterAutospacing="0" w:line="234" w:lineRule="atLeast"/>
        <w:ind w:firstLine="567"/>
        <w:rPr>
          <w:spacing w:val="-2"/>
          <w:sz w:val="28"/>
          <w:szCs w:val="28"/>
          <w:lang w:val="it-IT"/>
        </w:rPr>
      </w:pPr>
      <w:r w:rsidRPr="00C165D4">
        <w:rPr>
          <w:spacing w:val="-2"/>
          <w:sz w:val="28"/>
          <w:szCs w:val="28"/>
          <w:lang w:val="it-IT"/>
        </w:rPr>
        <w:t xml:space="preserve">- </w:t>
      </w:r>
      <w:r w:rsidR="00815175" w:rsidRPr="00C165D4">
        <w:rPr>
          <w:spacing w:val="-2"/>
          <w:sz w:val="28"/>
          <w:szCs w:val="28"/>
          <w:lang w:val="it-IT"/>
        </w:rPr>
        <w:t>Thang lương, bảng lương và </w:t>
      </w:r>
      <w:r w:rsidR="00815175" w:rsidRPr="00C165D4">
        <w:rPr>
          <w:spacing w:val="-2"/>
          <w:sz w:val="28"/>
          <w:szCs w:val="28"/>
          <w:lang w:val="nl-NL"/>
        </w:rPr>
        <w:t>mức lao động phải </w:t>
      </w:r>
      <w:r w:rsidR="00815175" w:rsidRPr="00C165D4">
        <w:rPr>
          <w:spacing w:val="-2"/>
          <w:sz w:val="28"/>
          <w:szCs w:val="28"/>
          <w:lang w:val="it-IT"/>
        </w:rPr>
        <w:t xml:space="preserve">được công bố công khai tại </w:t>
      </w:r>
      <w:r w:rsidR="000A5375" w:rsidRPr="00C165D4">
        <w:rPr>
          <w:spacing w:val="-2"/>
          <w:sz w:val="28"/>
          <w:szCs w:val="28"/>
          <w:lang w:val="it-IT"/>
        </w:rPr>
        <w:t>nơi làm việc trước khi thực hiện.</w:t>
      </w:r>
    </w:p>
    <w:p w:rsidR="002E6FBD" w:rsidRPr="00C165D4" w:rsidRDefault="00355AC9" w:rsidP="002E6FBD">
      <w:pPr>
        <w:pStyle w:val="NormalWeb"/>
        <w:shd w:val="clear" w:color="auto" w:fill="FFFFFF"/>
        <w:spacing w:before="120" w:beforeAutospacing="0" w:after="120" w:afterAutospacing="0" w:line="234" w:lineRule="atLeast"/>
        <w:ind w:firstLine="567"/>
        <w:rPr>
          <w:spacing w:val="-2"/>
          <w:sz w:val="28"/>
          <w:szCs w:val="28"/>
          <w:lang w:val="it-IT"/>
        </w:rPr>
      </w:pPr>
      <w:r w:rsidRPr="00C165D4">
        <w:rPr>
          <w:spacing w:val="-2"/>
          <w:sz w:val="28"/>
          <w:szCs w:val="28"/>
          <w:lang w:val="it-IT"/>
        </w:rPr>
        <w:t>4. Giao kết hợp đồng lao động</w:t>
      </w:r>
    </w:p>
    <w:p w:rsidR="002E6FBD" w:rsidRPr="00C165D4" w:rsidRDefault="00A36DA9" w:rsidP="002E6FBD">
      <w:pPr>
        <w:pStyle w:val="NormalWeb"/>
        <w:shd w:val="clear" w:color="auto" w:fill="FFFFFF"/>
        <w:spacing w:before="120" w:beforeAutospacing="0" w:after="120" w:afterAutospacing="0" w:line="234" w:lineRule="atLeast"/>
        <w:ind w:firstLine="567"/>
        <w:rPr>
          <w:spacing w:val="-2"/>
          <w:sz w:val="28"/>
          <w:szCs w:val="28"/>
          <w:lang w:val="it-IT"/>
        </w:rPr>
      </w:pPr>
      <w:r w:rsidRPr="00C165D4">
        <w:rPr>
          <w:spacing w:val="-2"/>
          <w:sz w:val="28"/>
          <w:szCs w:val="28"/>
          <w:lang w:val="it-IT"/>
        </w:rPr>
        <w:t xml:space="preserve">Doanh nghiệp thực hiện nghiêm túc các quy định của pháp luật về </w:t>
      </w:r>
      <w:r w:rsidR="002E6FBD" w:rsidRPr="00C165D4">
        <w:rPr>
          <w:spacing w:val="-2"/>
          <w:sz w:val="28"/>
          <w:szCs w:val="28"/>
          <w:lang w:val="it-IT"/>
        </w:rPr>
        <w:t xml:space="preserve">giao kết </w:t>
      </w:r>
      <w:r w:rsidRPr="00C165D4">
        <w:rPr>
          <w:spacing w:val="-2"/>
          <w:sz w:val="28"/>
          <w:szCs w:val="28"/>
          <w:lang w:val="it-IT"/>
        </w:rPr>
        <w:t>hợp đồng lao động, trong đó lưu ý</w:t>
      </w:r>
      <w:r w:rsidR="002E6FBD" w:rsidRPr="00C165D4">
        <w:rPr>
          <w:spacing w:val="-2"/>
          <w:sz w:val="28"/>
          <w:szCs w:val="28"/>
          <w:lang w:val="it-IT"/>
        </w:rPr>
        <w:t>:</w:t>
      </w:r>
    </w:p>
    <w:p w:rsidR="002E6FBD" w:rsidRPr="00C165D4" w:rsidRDefault="00A36DA9" w:rsidP="002E6FBD">
      <w:pPr>
        <w:pStyle w:val="NormalWeb"/>
        <w:shd w:val="clear" w:color="auto" w:fill="FFFFFF"/>
        <w:spacing w:before="120" w:beforeAutospacing="0" w:after="120" w:afterAutospacing="0" w:line="234" w:lineRule="atLeast"/>
        <w:ind w:firstLine="567"/>
        <w:jc w:val="both"/>
        <w:rPr>
          <w:spacing w:val="-2"/>
          <w:sz w:val="28"/>
          <w:szCs w:val="28"/>
          <w:lang w:val="it-IT"/>
        </w:rPr>
      </w:pPr>
      <w:r w:rsidRPr="00C165D4">
        <w:rPr>
          <w:spacing w:val="-2"/>
          <w:sz w:val="28"/>
          <w:szCs w:val="28"/>
          <w:lang w:val="it-IT"/>
        </w:rPr>
        <w:t xml:space="preserve">- </w:t>
      </w:r>
      <w:bookmarkStart w:id="4" w:name="khoan_1_14"/>
      <w:r w:rsidR="00AA5789" w:rsidRPr="00C165D4">
        <w:rPr>
          <w:color w:val="000000"/>
          <w:spacing w:val="-2"/>
          <w:sz w:val="28"/>
          <w:szCs w:val="28"/>
          <w:lang w:val="nl-NL"/>
        </w:rPr>
        <w:t>Hợp đồng lao động phải được giao kết bằng văn bản và được làm thành 02 bản, người lao động giữ 01 bản, người sử dụng lao động giữ 01 bản.</w:t>
      </w:r>
      <w:bookmarkEnd w:id="4"/>
      <w:r w:rsidR="00AA5789" w:rsidRPr="00C165D4">
        <w:rPr>
          <w:color w:val="000000"/>
          <w:spacing w:val="-2"/>
          <w:sz w:val="28"/>
          <w:szCs w:val="28"/>
        </w:rPr>
        <w:t xml:space="preserve"> </w:t>
      </w:r>
      <w:r w:rsidR="00AA5789" w:rsidRPr="00C165D4">
        <w:rPr>
          <w:color w:val="000000"/>
          <w:spacing w:val="-2"/>
          <w:sz w:val="28"/>
          <w:szCs w:val="28"/>
          <w:lang w:val="nl-NL"/>
        </w:rPr>
        <w:t>Hợp đồng lao động được giao kết thông qua phương tiện điện tử dưới hình thức thông điệp dữ liệu theo quy định của pháp luật về giao dịch điện tử có giá trị như hợp đồng lao động bằng văn bản.</w:t>
      </w:r>
      <w:bookmarkStart w:id="5" w:name="khoan_2_14"/>
    </w:p>
    <w:p w:rsidR="00AA5789" w:rsidRPr="00C165D4" w:rsidRDefault="00AA5789" w:rsidP="002E6FBD">
      <w:pPr>
        <w:pStyle w:val="NormalWeb"/>
        <w:shd w:val="clear" w:color="auto" w:fill="FFFFFF"/>
        <w:spacing w:before="120" w:beforeAutospacing="0" w:after="120" w:afterAutospacing="0" w:line="234" w:lineRule="atLeast"/>
        <w:ind w:firstLine="567"/>
        <w:jc w:val="both"/>
        <w:rPr>
          <w:spacing w:val="-2"/>
          <w:sz w:val="28"/>
          <w:szCs w:val="28"/>
          <w:lang w:val="it-IT"/>
        </w:rPr>
      </w:pPr>
      <w:r w:rsidRPr="00C165D4">
        <w:rPr>
          <w:color w:val="000000"/>
          <w:spacing w:val="-2"/>
          <w:sz w:val="28"/>
          <w:szCs w:val="28"/>
          <w:lang w:val="nl-NL"/>
        </w:rPr>
        <w:t xml:space="preserve">Hai bên có thể giao kết hợp đồng lao động bằng lời nói đối với hợp đồng có thời hạn dưới 01 tháng, trừ trường hợp quy định tại khoản 2 Điều 18, điểm a khoản 1 Điều 145 và khoản 1 Điều 162 của Bộ luật </w:t>
      </w:r>
      <w:bookmarkEnd w:id="5"/>
      <w:r w:rsidRPr="00C165D4">
        <w:rPr>
          <w:color w:val="000000"/>
          <w:spacing w:val="-2"/>
          <w:sz w:val="28"/>
          <w:szCs w:val="28"/>
          <w:lang w:val="nl-NL"/>
        </w:rPr>
        <w:t>Lao động năm 2019.</w:t>
      </w:r>
    </w:p>
    <w:p w:rsidR="00A36DA9" w:rsidRPr="00C165D4" w:rsidRDefault="002E6FBD" w:rsidP="002E6FBD">
      <w:pPr>
        <w:pStyle w:val="NormalWeb"/>
        <w:shd w:val="clear" w:color="auto" w:fill="FFFFFF"/>
        <w:spacing w:before="120" w:beforeAutospacing="0" w:after="120" w:afterAutospacing="0" w:line="234" w:lineRule="atLeast"/>
        <w:ind w:firstLine="567"/>
        <w:jc w:val="both"/>
        <w:rPr>
          <w:spacing w:val="-2"/>
          <w:sz w:val="28"/>
          <w:szCs w:val="28"/>
          <w:lang w:val="it-IT"/>
        </w:rPr>
      </w:pPr>
      <w:r w:rsidRPr="00C165D4">
        <w:rPr>
          <w:spacing w:val="-2"/>
          <w:sz w:val="28"/>
          <w:szCs w:val="28"/>
          <w:lang w:val="it-IT"/>
        </w:rPr>
        <w:t>- Nội dung của hợp đồng lao động phải đảm bảo theo quy định tại</w:t>
      </w:r>
      <w:r w:rsidR="00626AC7" w:rsidRPr="00C165D4">
        <w:rPr>
          <w:spacing w:val="-2"/>
          <w:sz w:val="28"/>
          <w:szCs w:val="28"/>
          <w:lang w:val="it-IT"/>
        </w:rPr>
        <w:t xml:space="preserve"> Điều 21 Bộ luật Lao động năm 2019 và hướng dẫn chi tiết tại Điều 3 Thông tư số 10/2020/TT-BLĐTBXH ngày 12/11/2020 của Bộ trưởng Bộ Lao động </w:t>
      </w:r>
      <w:r w:rsidR="007A1AC3" w:rsidRPr="00C165D4">
        <w:rPr>
          <w:spacing w:val="-2"/>
          <w:sz w:val="28"/>
          <w:szCs w:val="28"/>
          <w:lang w:val="it-IT"/>
        </w:rPr>
        <w:t>-</w:t>
      </w:r>
      <w:r w:rsidR="00626AC7" w:rsidRPr="00C165D4">
        <w:rPr>
          <w:spacing w:val="-2"/>
          <w:sz w:val="28"/>
          <w:szCs w:val="28"/>
          <w:lang w:val="it-IT"/>
        </w:rPr>
        <w:t xml:space="preserve"> Thương binh và Xã hội. </w:t>
      </w:r>
    </w:p>
    <w:p w:rsidR="00815175" w:rsidRPr="00C165D4" w:rsidRDefault="000A5375" w:rsidP="00D2251D">
      <w:pPr>
        <w:widowControl w:val="0"/>
        <w:autoSpaceDE w:val="0"/>
        <w:spacing w:after="60"/>
        <w:ind w:firstLine="567"/>
        <w:jc w:val="both"/>
        <w:rPr>
          <w:rFonts w:cs="Times New Roman"/>
          <w:spacing w:val="-2"/>
          <w:szCs w:val="28"/>
          <w:shd w:val="clear" w:color="auto" w:fill="FFFFFF"/>
          <w:lang w:val="nl-NL"/>
        </w:rPr>
      </w:pPr>
      <w:r w:rsidRPr="00C165D4">
        <w:rPr>
          <w:rFonts w:cs="Times New Roman"/>
          <w:spacing w:val="-2"/>
          <w:szCs w:val="28"/>
          <w:shd w:val="clear" w:color="auto" w:fill="FFFFFF"/>
          <w:lang w:val="nl-NL"/>
        </w:rPr>
        <w:t xml:space="preserve">Ngoài ra, doanh nghiệp thực hiện </w:t>
      </w:r>
      <w:r w:rsidR="00C165D4">
        <w:rPr>
          <w:rFonts w:cs="Times New Roman"/>
          <w:spacing w:val="-2"/>
          <w:szCs w:val="28"/>
          <w:shd w:val="clear" w:color="auto" w:fill="FFFFFF"/>
          <w:lang w:val="nl-NL"/>
        </w:rPr>
        <w:t xml:space="preserve">nghiêm túc </w:t>
      </w:r>
      <w:r w:rsidRPr="00C165D4">
        <w:rPr>
          <w:rFonts w:cs="Times New Roman"/>
          <w:spacing w:val="-2"/>
          <w:szCs w:val="28"/>
          <w:shd w:val="clear" w:color="auto" w:fill="FFFFFF"/>
          <w:lang w:val="nl-NL"/>
        </w:rPr>
        <w:t>các quy định khác của pháp luật lao động</w:t>
      </w:r>
      <w:r w:rsidR="00EE2D80" w:rsidRPr="00C165D4">
        <w:rPr>
          <w:rFonts w:cs="Times New Roman"/>
          <w:spacing w:val="-2"/>
          <w:szCs w:val="28"/>
          <w:shd w:val="clear" w:color="auto" w:fill="FFFFFF"/>
          <w:lang w:val="nl-NL"/>
        </w:rPr>
        <w:t xml:space="preserve"> đảm bảo quyền hợp pháp, lợi ích chính đáng của người lao động</w:t>
      </w:r>
      <w:r w:rsidRPr="00C165D4">
        <w:rPr>
          <w:rFonts w:cs="Times New Roman"/>
          <w:spacing w:val="-2"/>
          <w:szCs w:val="28"/>
          <w:shd w:val="clear" w:color="auto" w:fill="FFFFFF"/>
          <w:lang w:val="nl-NL"/>
        </w:rPr>
        <w:t>.</w:t>
      </w:r>
      <w:r w:rsidR="00270C91" w:rsidRPr="00C165D4">
        <w:rPr>
          <w:rFonts w:cs="Times New Roman"/>
          <w:spacing w:val="-2"/>
          <w:szCs w:val="28"/>
          <w:shd w:val="clear" w:color="auto" w:fill="FFFFFF"/>
          <w:lang w:val="nl-NL"/>
        </w:rPr>
        <w:t xml:space="preserve"> </w:t>
      </w:r>
    </w:p>
    <w:p w:rsidR="000A5375" w:rsidRPr="00C165D4" w:rsidRDefault="00D94346" w:rsidP="00D2251D">
      <w:pPr>
        <w:widowControl w:val="0"/>
        <w:autoSpaceDE w:val="0"/>
        <w:spacing w:after="60"/>
        <w:ind w:firstLine="567"/>
        <w:jc w:val="both"/>
        <w:rPr>
          <w:rFonts w:cs="Times New Roman"/>
          <w:spacing w:val="-2"/>
          <w:szCs w:val="28"/>
          <w:shd w:val="clear" w:color="auto" w:fill="FFFFFF"/>
          <w:lang w:val="nl-NL"/>
        </w:rPr>
      </w:pPr>
      <w:r w:rsidRPr="00C165D4">
        <w:rPr>
          <w:rFonts w:cs="Times New Roman"/>
          <w:spacing w:val="-2"/>
          <w:szCs w:val="28"/>
          <w:shd w:val="clear" w:color="auto" w:fill="FFFFFF"/>
          <w:lang w:val="nl-NL"/>
        </w:rPr>
        <w:t xml:space="preserve">Đề nghị Tổng giám đốc/Giám đốc </w:t>
      </w:r>
      <w:r w:rsidR="00C165D4">
        <w:rPr>
          <w:rFonts w:cs="Times New Roman"/>
          <w:spacing w:val="-2"/>
          <w:szCs w:val="28"/>
          <w:shd w:val="clear" w:color="auto" w:fill="FFFFFF"/>
          <w:lang w:val="nl-NL"/>
        </w:rPr>
        <w:t xml:space="preserve">các </w:t>
      </w:r>
      <w:r w:rsidRPr="00C165D4">
        <w:rPr>
          <w:rFonts w:cs="Times New Roman"/>
          <w:spacing w:val="-2"/>
          <w:szCs w:val="28"/>
          <w:shd w:val="clear" w:color="auto" w:fill="FFFFFF"/>
          <w:lang w:val="nl-NL"/>
        </w:rPr>
        <w:t>doanh nghiệp chỉ đạ</w:t>
      </w:r>
      <w:r w:rsidR="00C165D4">
        <w:rPr>
          <w:rFonts w:cs="Times New Roman"/>
          <w:spacing w:val="-2"/>
          <w:szCs w:val="28"/>
          <w:shd w:val="clear" w:color="auto" w:fill="FFFFFF"/>
          <w:lang w:val="nl-NL"/>
        </w:rPr>
        <w:t>o</w:t>
      </w:r>
      <w:r w:rsidRPr="00C165D4">
        <w:rPr>
          <w:rFonts w:cs="Times New Roman"/>
          <w:spacing w:val="-2"/>
          <w:szCs w:val="28"/>
          <w:shd w:val="clear" w:color="auto" w:fill="FFFFFF"/>
          <w:lang w:val="nl-NL"/>
        </w:rPr>
        <w:t xml:space="preserve"> bộ phận chuyên môn nghiêm túc thực hiện./.</w:t>
      </w:r>
    </w:p>
    <w:p w:rsidR="00D94346" w:rsidRPr="00C165D4" w:rsidRDefault="00D94346" w:rsidP="00D94346">
      <w:pPr>
        <w:widowControl w:val="0"/>
        <w:autoSpaceDE w:val="0"/>
        <w:spacing w:after="60"/>
        <w:jc w:val="center"/>
        <w:rPr>
          <w:rFonts w:cs="Times New Roman"/>
          <w:i/>
          <w:spacing w:val="-2"/>
          <w:szCs w:val="28"/>
          <w:shd w:val="clear" w:color="auto" w:fill="FFFFFF"/>
          <w:lang w:val="nl-NL"/>
        </w:rPr>
      </w:pPr>
      <w:r w:rsidRPr="00C165D4">
        <w:rPr>
          <w:rFonts w:cs="Times New Roman"/>
          <w:i/>
          <w:spacing w:val="-2"/>
          <w:szCs w:val="28"/>
          <w:shd w:val="clear" w:color="auto" w:fill="FFFFFF"/>
          <w:lang w:val="nl-NL"/>
        </w:rPr>
        <w:t>(Mọi vướng mắc trong quá trình thực hiện, doanh nghiệp liên hệ đồng chí Nguyễn Thùy Trang theo số điện thoại 0832885666 để được hướng dẫn)</w:t>
      </w:r>
    </w:p>
    <w:p w:rsidR="004B46E1" w:rsidRPr="00C165D4" w:rsidRDefault="004B46E1" w:rsidP="00D2251D">
      <w:pPr>
        <w:widowControl w:val="0"/>
        <w:autoSpaceDE w:val="0"/>
        <w:spacing w:after="60"/>
        <w:ind w:firstLine="567"/>
        <w:jc w:val="both"/>
        <w:rPr>
          <w:rFonts w:cs="Times New Roman"/>
          <w:sz w:val="18"/>
          <w:szCs w:val="28"/>
          <w:shd w:val="clear" w:color="auto" w:fill="FFFFFF"/>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B424A" w:rsidTr="000C0B4E">
        <w:tc>
          <w:tcPr>
            <w:tcW w:w="4643" w:type="dxa"/>
          </w:tcPr>
          <w:p w:rsidR="000C0B4E" w:rsidRPr="0077601A" w:rsidRDefault="000C0B4E" w:rsidP="000C0B4E">
            <w:pPr>
              <w:widowControl w:val="0"/>
              <w:autoSpaceDE w:val="0"/>
              <w:contextualSpacing/>
              <w:rPr>
                <w:rFonts w:cs="Times New Roman"/>
                <w:b/>
                <w:i/>
                <w:color w:val="000000" w:themeColor="text1"/>
                <w:sz w:val="24"/>
                <w:szCs w:val="24"/>
                <w:shd w:val="clear" w:color="auto" w:fill="FFFFFF"/>
                <w:lang w:val="es-ES"/>
              </w:rPr>
            </w:pPr>
            <w:r w:rsidRPr="0077601A">
              <w:rPr>
                <w:rFonts w:cs="Times New Roman"/>
                <w:b/>
                <w:i/>
                <w:color w:val="000000" w:themeColor="text1"/>
                <w:sz w:val="24"/>
                <w:szCs w:val="24"/>
                <w:shd w:val="clear" w:color="auto" w:fill="FFFFFF"/>
                <w:lang w:val="es-ES"/>
              </w:rPr>
              <w:t>Nơi nhận:</w:t>
            </w:r>
          </w:p>
          <w:p w:rsidR="000C0B4E" w:rsidRDefault="000C0B4E" w:rsidP="000C0B4E">
            <w:pPr>
              <w:widowControl w:val="0"/>
              <w:autoSpaceDE w:val="0"/>
              <w:contextualSpacing/>
              <w:rPr>
                <w:rFonts w:cs="Times New Roman"/>
                <w:color w:val="000000" w:themeColor="text1"/>
                <w:sz w:val="22"/>
                <w:szCs w:val="24"/>
                <w:shd w:val="clear" w:color="auto" w:fill="FFFFFF"/>
                <w:lang w:val="es-ES"/>
              </w:rPr>
            </w:pPr>
            <w:r w:rsidRPr="008F1CA7">
              <w:rPr>
                <w:rFonts w:cs="Times New Roman"/>
                <w:color w:val="000000" w:themeColor="text1"/>
                <w:sz w:val="22"/>
                <w:szCs w:val="24"/>
                <w:shd w:val="clear" w:color="auto" w:fill="FFFFFF"/>
                <w:lang w:val="es-ES"/>
              </w:rPr>
              <w:t>- N</w:t>
            </w:r>
            <w:r w:rsidRPr="0077601A">
              <w:rPr>
                <w:rFonts w:cs="Times New Roman"/>
                <w:color w:val="000000" w:themeColor="text1"/>
                <w:sz w:val="22"/>
                <w:szCs w:val="24"/>
                <w:shd w:val="clear" w:color="auto" w:fill="FFFFFF"/>
                <w:lang w:val="es-ES"/>
              </w:rPr>
              <w:t>hư trên;</w:t>
            </w:r>
          </w:p>
          <w:p w:rsidR="000C0B4E" w:rsidRPr="00C14CED" w:rsidRDefault="000C0B4E" w:rsidP="000C0B4E">
            <w:pPr>
              <w:widowControl w:val="0"/>
              <w:autoSpaceDE w:val="0"/>
              <w:contextualSpacing/>
              <w:rPr>
                <w:rFonts w:cs="Times New Roman"/>
                <w:color w:val="000000" w:themeColor="text1"/>
                <w:sz w:val="22"/>
                <w:szCs w:val="24"/>
                <w:shd w:val="clear" w:color="auto" w:fill="FFFFFF"/>
                <w:lang w:val="es-ES"/>
              </w:rPr>
            </w:pPr>
            <w:r w:rsidRPr="00C14CED">
              <w:rPr>
                <w:rFonts w:cs="Times New Roman"/>
                <w:color w:val="000000" w:themeColor="text1"/>
                <w:sz w:val="22"/>
                <w:szCs w:val="24"/>
                <w:shd w:val="clear" w:color="auto" w:fill="FFFFFF"/>
                <w:lang w:val="es-ES"/>
              </w:rPr>
              <w:t>- Giám đốc Sở (báo cáo);</w:t>
            </w:r>
          </w:p>
          <w:p w:rsidR="000C0B4E" w:rsidRPr="000C0B4E" w:rsidRDefault="000C0B4E" w:rsidP="000C0B4E">
            <w:pPr>
              <w:widowControl w:val="0"/>
              <w:autoSpaceDE w:val="0"/>
              <w:contextualSpacing/>
              <w:rPr>
                <w:rFonts w:cs="Times New Roman"/>
                <w:color w:val="000000" w:themeColor="text1"/>
                <w:sz w:val="22"/>
                <w:szCs w:val="24"/>
                <w:shd w:val="clear" w:color="auto" w:fill="FFFFFF"/>
                <w:lang w:val="en-US"/>
              </w:rPr>
            </w:pPr>
            <w:r w:rsidRPr="000C0B4E">
              <w:rPr>
                <w:rFonts w:cs="Times New Roman"/>
                <w:color w:val="000000" w:themeColor="text1"/>
                <w:sz w:val="22"/>
                <w:szCs w:val="24"/>
                <w:shd w:val="clear" w:color="auto" w:fill="FFFFFF"/>
                <w:lang w:val="en-US"/>
              </w:rPr>
              <w:t>- Lưu: VT, CSLĐ.</w:t>
            </w:r>
          </w:p>
          <w:p w:rsidR="000C0B4E" w:rsidRDefault="000C0B4E" w:rsidP="000C0B4E">
            <w:pPr>
              <w:widowControl w:val="0"/>
              <w:autoSpaceDE w:val="0"/>
              <w:contextualSpacing/>
              <w:jc w:val="center"/>
              <w:rPr>
                <w:rFonts w:cs="Times New Roman"/>
                <w:color w:val="000000" w:themeColor="text1"/>
                <w:szCs w:val="28"/>
                <w:shd w:val="clear" w:color="auto" w:fill="FFFFFF"/>
                <w:lang w:val="en-US"/>
              </w:rPr>
            </w:pPr>
          </w:p>
        </w:tc>
        <w:tc>
          <w:tcPr>
            <w:tcW w:w="4644" w:type="dxa"/>
          </w:tcPr>
          <w:p w:rsidR="004B424A" w:rsidRPr="000C0B4E" w:rsidRDefault="000C0B4E" w:rsidP="000C0B4E">
            <w:pPr>
              <w:widowControl w:val="0"/>
              <w:autoSpaceDE w:val="0"/>
              <w:contextualSpacing/>
              <w:jc w:val="center"/>
              <w:rPr>
                <w:rFonts w:cs="Times New Roman"/>
                <w:b/>
                <w:color w:val="000000" w:themeColor="text1"/>
                <w:sz w:val="25"/>
                <w:szCs w:val="25"/>
                <w:shd w:val="clear" w:color="auto" w:fill="FFFFFF"/>
                <w:lang w:val="en-US"/>
              </w:rPr>
            </w:pPr>
            <w:r w:rsidRPr="000C0B4E">
              <w:rPr>
                <w:rFonts w:cs="Times New Roman"/>
                <w:b/>
                <w:color w:val="000000" w:themeColor="text1"/>
                <w:sz w:val="25"/>
                <w:szCs w:val="25"/>
                <w:shd w:val="clear" w:color="auto" w:fill="FFFFFF"/>
                <w:lang w:val="en-US"/>
              </w:rPr>
              <w:t>KT.GIÁM ĐỐC</w:t>
            </w:r>
          </w:p>
          <w:p w:rsidR="000C0B4E" w:rsidRPr="000C0B4E" w:rsidRDefault="000C0B4E" w:rsidP="000C0B4E">
            <w:pPr>
              <w:widowControl w:val="0"/>
              <w:autoSpaceDE w:val="0"/>
              <w:contextualSpacing/>
              <w:jc w:val="center"/>
              <w:rPr>
                <w:rFonts w:cs="Times New Roman"/>
                <w:b/>
                <w:color w:val="000000" w:themeColor="text1"/>
                <w:sz w:val="25"/>
                <w:szCs w:val="25"/>
                <w:shd w:val="clear" w:color="auto" w:fill="FFFFFF"/>
                <w:lang w:val="en-US"/>
              </w:rPr>
            </w:pPr>
            <w:r w:rsidRPr="000C0B4E">
              <w:rPr>
                <w:rFonts w:cs="Times New Roman"/>
                <w:b/>
                <w:color w:val="000000" w:themeColor="text1"/>
                <w:sz w:val="25"/>
                <w:szCs w:val="25"/>
                <w:shd w:val="clear" w:color="auto" w:fill="FFFFFF"/>
                <w:lang w:val="en-US"/>
              </w:rPr>
              <w:t>PHÓ GIÁM ĐỐC</w:t>
            </w:r>
          </w:p>
          <w:p w:rsidR="000C0B4E" w:rsidRPr="000C0B4E" w:rsidRDefault="000C0B4E" w:rsidP="000C0B4E">
            <w:pPr>
              <w:widowControl w:val="0"/>
              <w:autoSpaceDE w:val="0"/>
              <w:contextualSpacing/>
              <w:jc w:val="center"/>
              <w:rPr>
                <w:rFonts w:cs="Times New Roman"/>
                <w:color w:val="000000" w:themeColor="text1"/>
                <w:szCs w:val="28"/>
                <w:shd w:val="clear" w:color="auto" w:fill="FFFFFF"/>
              </w:rPr>
            </w:pPr>
          </w:p>
          <w:p w:rsidR="000C0B4E" w:rsidRPr="00C165D4" w:rsidRDefault="000C0B4E" w:rsidP="00C165D4">
            <w:pPr>
              <w:widowControl w:val="0"/>
              <w:autoSpaceDE w:val="0"/>
              <w:contextualSpacing/>
              <w:rPr>
                <w:rFonts w:cs="Times New Roman"/>
                <w:color w:val="000000" w:themeColor="text1"/>
                <w:sz w:val="70"/>
                <w:szCs w:val="28"/>
                <w:shd w:val="clear" w:color="auto" w:fill="FFFFFF"/>
                <w:lang w:val="en-US"/>
              </w:rPr>
            </w:pPr>
          </w:p>
          <w:p w:rsidR="000C0B4E" w:rsidRDefault="000C0B4E" w:rsidP="000C0B4E">
            <w:pPr>
              <w:widowControl w:val="0"/>
              <w:autoSpaceDE w:val="0"/>
              <w:contextualSpacing/>
              <w:jc w:val="center"/>
              <w:rPr>
                <w:rFonts w:cs="Times New Roman"/>
                <w:color w:val="000000" w:themeColor="text1"/>
                <w:szCs w:val="28"/>
                <w:shd w:val="clear" w:color="auto" w:fill="FFFFFF"/>
                <w:lang w:val="en-US"/>
              </w:rPr>
            </w:pPr>
          </w:p>
          <w:p w:rsidR="000C0B4E" w:rsidRPr="000C0B4E" w:rsidRDefault="000C0B4E" w:rsidP="000C0B4E">
            <w:pPr>
              <w:widowControl w:val="0"/>
              <w:autoSpaceDE w:val="0"/>
              <w:contextualSpacing/>
              <w:jc w:val="center"/>
              <w:rPr>
                <w:rFonts w:cs="Times New Roman"/>
                <w:b/>
                <w:color w:val="000000" w:themeColor="text1"/>
                <w:szCs w:val="28"/>
                <w:shd w:val="clear" w:color="auto" w:fill="FFFFFF"/>
                <w:lang w:val="en-US"/>
              </w:rPr>
            </w:pPr>
            <w:r w:rsidRPr="000C0B4E">
              <w:rPr>
                <w:rFonts w:cs="Times New Roman"/>
                <w:b/>
                <w:color w:val="000000" w:themeColor="text1"/>
                <w:szCs w:val="28"/>
                <w:shd w:val="clear" w:color="auto" w:fill="FFFFFF"/>
                <w:lang w:val="en-US"/>
              </w:rPr>
              <w:t>Nguyễn Văn Cậy</w:t>
            </w:r>
          </w:p>
        </w:tc>
      </w:tr>
    </w:tbl>
    <w:p w:rsidR="00280009" w:rsidRPr="00BC3F87" w:rsidRDefault="00280009" w:rsidP="00C165D4">
      <w:pPr>
        <w:spacing w:after="0" w:line="240" w:lineRule="auto"/>
      </w:pPr>
    </w:p>
    <w:sectPr w:rsidR="00280009" w:rsidRPr="00BC3F87" w:rsidSect="00D2251D">
      <w:headerReference w:type="default" r:id="rId7"/>
      <w:pgSz w:w="11906" w:h="16838"/>
      <w:pgMar w:top="1134" w:right="851" w:bottom="1021" w:left="1701" w:header="709"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B1" w:rsidRDefault="00C15CB1" w:rsidP="00D2251D">
      <w:pPr>
        <w:spacing w:after="0" w:line="240" w:lineRule="auto"/>
      </w:pPr>
      <w:r>
        <w:separator/>
      </w:r>
    </w:p>
  </w:endnote>
  <w:endnote w:type="continuationSeparator" w:id="0">
    <w:p w:rsidR="00C15CB1" w:rsidRDefault="00C15CB1" w:rsidP="00D2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B1" w:rsidRDefault="00C15CB1" w:rsidP="00D2251D">
      <w:pPr>
        <w:spacing w:after="0" w:line="240" w:lineRule="auto"/>
      </w:pPr>
      <w:r>
        <w:separator/>
      </w:r>
    </w:p>
  </w:footnote>
  <w:footnote w:type="continuationSeparator" w:id="0">
    <w:p w:rsidR="00C15CB1" w:rsidRDefault="00C15CB1" w:rsidP="00D22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363271"/>
      <w:docPartObj>
        <w:docPartGallery w:val="Page Numbers (Top of Page)"/>
        <w:docPartUnique/>
      </w:docPartObj>
    </w:sdtPr>
    <w:sdtEndPr>
      <w:rPr>
        <w:noProof/>
      </w:rPr>
    </w:sdtEndPr>
    <w:sdtContent>
      <w:p w:rsidR="00D2251D" w:rsidRDefault="00D2251D">
        <w:pPr>
          <w:pStyle w:val="Header"/>
          <w:jc w:val="center"/>
        </w:pPr>
        <w:r>
          <w:fldChar w:fldCharType="begin"/>
        </w:r>
        <w:r>
          <w:instrText xml:space="preserve"> PAGE   \* MERGEFORMAT </w:instrText>
        </w:r>
        <w:r>
          <w:fldChar w:fldCharType="separate"/>
        </w:r>
        <w:r w:rsidR="00E00CFE">
          <w:rPr>
            <w:noProof/>
          </w:rPr>
          <w:t>2</w:t>
        </w:r>
        <w:r>
          <w:rPr>
            <w:noProof/>
          </w:rPr>
          <w:fldChar w:fldCharType="end"/>
        </w:r>
      </w:p>
    </w:sdtContent>
  </w:sdt>
  <w:p w:rsidR="00D2251D" w:rsidRDefault="00D22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0009"/>
    <w:rsid w:val="00012A97"/>
    <w:rsid w:val="000A5375"/>
    <w:rsid w:val="000A6A74"/>
    <w:rsid w:val="000A71DE"/>
    <w:rsid w:val="000C0B4E"/>
    <w:rsid w:val="000C16C5"/>
    <w:rsid w:val="000E71C7"/>
    <w:rsid w:val="00133E6F"/>
    <w:rsid w:val="001466B6"/>
    <w:rsid w:val="00182B5B"/>
    <w:rsid w:val="001A7320"/>
    <w:rsid w:val="001B3AEA"/>
    <w:rsid w:val="001B585C"/>
    <w:rsid w:val="001B66C0"/>
    <w:rsid w:val="001F4BD6"/>
    <w:rsid w:val="0021285F"/>
    <w:rsid w:val="00226E54"/>
    <w:rsid w:val="0023193B"/>
    <w:rsid w:val="00231A79"/>
    <w:rsid w:val="00270C91"/>
    <w:rsid w:val="00280009"/>
    <w:rsid w:val="002E6FBD"/>
    <w:rsid w:val="00326D3A"/>
    <w:rsid w:val="00355AC9"/>
    <w:rsid w:val="00364B2F"/>
    <w:rsid w:val="003F691A"/>
    <w:rsid w:val="00436A47"/>
    <w:rsid w:val="00453540"/>
    <w:rsid w:val="00497DD7"/>
    <w:rsid w:val="004B424A"/>
    <w:rsid w:val="004B46E1"/>
    <w:rsid w:val="004D0580"/>
    <w:rsid w:val="004F1981"/>
    <w:rsid w:val="00516D5C"/>
    <w:rsid w:val="00526643"/>
    <w:rsid w:val="005E347F"/>
    <w:rsid w:val="00626AC7"/>
    <w:rsid w:val="00671622"/>
    <w:rsid w:val="006C394F"/>
    <w:rsid w:val="006D12B1"/>
    <w:rsid w:val="006E1CD1"/>
    <w:rsid w:val="0073694F"/>
    <w:rsid w:val="0077601A"/>
    <w:rsid w:val="00796029"/>
    <w:rsid w:val="007A1AC3"/>
    <w:rsid w:val="007F3262"/>
    <w:rsid w:val="00815175"/>
    <w:rsid w:val="00817A25"/>
    <w:rsid w:val="00851A5B"/>
    <w:rsid w:val="00853F6B"/>
    <w:rsid w:val="00892EEB"/>
    <w:rsid w:val="008D0B86"/>
    <w:rsid w:val="008D6FD0"/>
    <w:rsid w:val="008E6305"/>
    <w:rsid w:val="008F1CA7"/>
    <w:rsid w:val="0092188A"/>
    <w:rsid w:val="0093395D"/>
    <w:rsid w:val="00950697"/>
    <w:rsid w:val="009657EB"/>
    <w:rsid w:val="009F0C88"/>
    <w:rsid w:val="00A0746D"/>
    <w:rsid w:val="00A144A6"/>
    <w:rsid w:val="00A36DA9"/>
    <w:rsid w:val="00A80532"/>
    <w:rsid w:val="00AA5789"/>
    <w:rsid w:val="00AB7A93"/>
    <w:rsid w:val="00AC758E"/>
    <w:rsid w:val="00AE2EEB"/>
    <w:rsid w:val="00AF2FD8"/>
    <w:rsid w:val="00B854F0"/>
    <w:rsid w:val="00B92130"/>
    <w:rsid w:val="00BC3F87"/>
    <w:rsid w:val="00BD6746"/>
    <w:rsid w:val="00C14CED"/>
    <w:rsid w:val="00C15CB1"/>
    <w:rsid w:val="00C165D4"/>
    <w:rsid w:val="00C55ABD"/>
    <w:rsid w:val="00C7457A"/>
    <w:rsid w:val="00CD6F35"/>
    <w:rsid w:val="00CF7064"/>
    <w:rsid w:val="00D2251D"/>
    <w:rsid w:val="00D602E9"/>
    <w:rsid w:val="00D61E91"/>
    <w:rsid w:val="00D67C53"/>
    <w:rsid w:val="00D94346"/>
    <w:rsid w:val="00E00CFE"/>
    <w:rsid w:val="00E15834"/>
    <w:rsid w:val="00E40482"/>
    <w:rsid w:val="00E65166"/>
    <w:rsid w:val="00E70E8A"/>
    <w:rsid w:val="00EA6A19"/>
    <w:rsid w:val="00ED17B1"/>
    <w:rsid w:val="00EE2D80"/>
    <w:rsid w:val="00F7739E"/>
    <w:rsid w:val="00FF4B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6"/>
      </o:rules>
    </o:shapelayout>
  </w:shapeDefaults>
  <w:decimalSymbol w:val="."/>
  <w:listSeparator w:val=","/>
  <w15:docId w15:val="{83FFBFBB-8482-437E-9086-6E280C0C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0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0009"/>
    <w:pPr>
      <w:ind w:left="720"/>
      <w:contextualSpacing/>
    </w:pPr>
  </w:style>
  <w:style w:type="paragraph" w:styleId="BodyTextIndent">
    <w:name w:val="Body Text Indent"/>
    <w:basedOn w:val="Normal"/>
    <w:link w:val="BodyTextIndentChar"/>
    <w:rsid w:val="00C7457A"/>
    <w:pPr>
      <w:spacing w:before="120" w:after="120" w:line="240" w:lineRule="auto"/>
      <w:ind w:right="195" w:firstLine="544"/>
      <w:jc w:val="both"/>
    </w:pPr>
    <w:rPr>
      <w:rFonts w:eastAsia="Times New Roman" w:cs="Times New Roman"/>
      <w:szCs w:val="24"/>
      <w:lang w:val="en-US"/>
    </w:rPr>
  </w:style>
  <w:style w:type="character" w:customStyle="1" w:styleId="BodyTextIndentChar">
    <w:name w:val="Body Text Indent Char"/>
    <w:basedOn w:val="DefaultParagraphFont"/>
    <w:link w:val="BodyTextIndent"/>
    <w:rsid w:val="00C7457A"/>
    <w:rPr>
      <w:rFonts w:eastAsia="Times New Roman" w:cs="Times New Roman"/>
      <w:szCs w:val="24"/>
      <w:lang w:val="en-US"/>
    </w:rPr>
  </w:style>
  <w:style w:type="paragraph" w:styleId="NormalWeb">
    <w:name w:val="Normal (Web)"/>
    <w:basedOn w:val="Normal"/>
    <w:uiPriority w:val="99"/>
    <w:unhideWhenUsed/>
    <w:rsid w:val="00CD6F35"/>
    <w:pPr>
      <w:spacing w:before="100" w:beforeAutospacing="1" w:after="100" w:afterAutospacing="1" w:line="240" w:lineRule="auto"/>
    </w:pPr>
    <w:rPr>
      <w:rFonts w:eastAsia="Times New Roman" w:cs="Times New Roman"/>
      <w:sz w:val="24"/>
      <w:szCs w:val="24"/>
      <w:lang w:val="en-US"/>
    </w:rPr>
  </w:style>
  <w:style w:type="paragraph" w:styleId="Header">
    <w:name w:val="header"/>
    <w:basedOn w:val="Normal"/>
    <w:link w:val="HeaderChar"/>
    <w:uiPriority w:val="99"/>
    <w:unhideWhenUsed/>
    <w:rsid w:val="00D22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51D"/>
  </w:style>
  <w:style w:type="paragraph" w:styleId="Footer">
    <w:name w:val="footer"/>
    <w:basedOn w:val="Normal"/>
    <w:link w:val="FooterChar"/>
    <w:uiPriority w:val="99"/>
    <w:unhideWhenUsed/>
    <w:rsid w:val="00D22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51D"/>
  </w:style>
  <w:style w:type="paragraph" w:styleId="BalloonText">
    <w:name w:val="Balloon Text"/>
    <w:basedOn w:val="Normal"/>
    <w:link w:val="BalloonTextChar"/>
    <w:uiPriority w:val="99"/>
    <w:semiHidden/>
    <w:unhideWhenUsed/>
    <w:rsid w:val="00182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5055">
      <w:bodyDiv w:val="1"/>
      <w:marLeft w:val="0"/>
      <w:marRight w:val="0"/>
      <w:marTop w:val="0"/>
      <w:marBottom w:val="0"/>
      <w:divBdr>
        <w:top w:val="none" w:sz="0" w:space="0" w:color="auto"/>
        <w:left w:val="none" w:sz="0" w:space="0" w:color="auto"/>
        <w:bottom w:val="none" w:sz="0" w:space="0" w:color="auto"/>
        <w:right w:val="none" w:sz="0" w:space="0" w:color="auto"/>
      </w:divBdr>
    </w:div>
    <w:div w:id="204955172">
      <w:bodyDiv w:val="1"/>
      <w:marLeft w:val="0"/>
      <w:marRight w:val="0"/>
      <w:marTop w:val="0"/>
      <w:marBottom w:val="0"/>
      <w:divBdr>
        <w:top w:val="none" w:sz="0" w:space="0" w:color="auto"/>
        <w:left w:val="none" w:sz="0" w:space="0" w:color="auto"/>
        <w:bottom w:val="none" w:sz="0" w:space="0" w:color="auto"/>
        <w:right w:val="none" w:sz="0" w:space="0" w:color="auto"/>
      </w:divBdr>
    </w:div>
    <w:div w:id="710420092">
      <w:bodyDiv w:val="1"/>
      <w:marLeft w:val="0"/>
      <w:marRight w:val="0"/>
      <w:marTop w:val="0"/>
      <w:marBottom w:val="0"/>
      <w:divBdr>
        <w:top w:val="none" w:sz="0" w:space="0" w:color="auto"/>
        <w:left w:val="none" w:sz="0" w:space="0" w:color="auto"/>
        <w:bottom w:val="none" w:sz="0" w:space="0" w:color="auto"/>
        <w:right w:val="none" w:sz="0" w:space="0" w:color="auto"/>
      </w:divBdr>
    </w:div>
    <w:div w:id="1295017440">
      <w:bodyDiv w:val="1"/>
      <w:marLeft w:val="0"/>
      <w:marRight w:val="0"/>
      <w:marTop w:val="0"/>
      <w:marBottom w:val="0"/>
      <w:divBdr>
        <w:top w:val="none" w:sz="0" w:space="0" w:color="auto"/>
        <w:left w:val="none" w:sz="0" w:space="0" w:color="auto"/>
        <w:bottom w:val="none" w:sz="0" w:space="0" w:color="auto"/>
        <w:right w:val="none" w:sz="0" w:space="0" w:color="auto"/>
      </w:divBdr>
    </w:div>
    <w:div w:id="1297027606">
      <w:bodyDiv w:val="1"/>
      <w:marLeft w:val="0"/>
      <w:marRight w:val="0"/>
      <w:marTop w:val="0"/>
      <w:marBottom w:val="0"/>
      <w:divBdr>
        <w:top w:val="none" w:sz="0" w:space="0" w:color="auto"/>
        <w:left w:val="none" w:sz="0" w:space="0" w:color="auto"/>
        <w:bottom w:val="none" w:sz="0" w:space="0" w:color="auto"/>
        <w:right w:val="none" w:sz="0" w:space="0" w:color="auto"/>
      </w:divBdr>
    </w:div>
    <w:div w:id="20014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B619C-2BED-40F0-BA72-F9D3DA06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bean</dc:creator>
  <cp:lastModifiedBy>Nguyễn Thùy Trang</cp:lastModifiedBy>
  <cp:revision>68</cp:revision>
  <cp:lastPrinted>2022-04-04T04:02:00Z</cp:lastPrinted>
  <dcterms:created xsi:type="dcterms:W3CDTF">2021-11-07T13:33:00Z</dcterms:created>
  <dcterms:modified xsi:type="dcterms:W3CDTF">2022-04-04T04:24:00Z</dcterms:modified>
</cp:coreProperties>
</file>